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96" w:rsidRPr="005003C0" w:rsidRDefault="00A76596" w:rsidP="00A76596">
      <w:pPr>
        <w:tabs>
          <w:tab w:val="left" w:pos="720"/>
          <w:tab w:val="left" w:pos="1081"/>
          <w:tab w:val="left" w:pos="1442"/>
          <w:tab w:val="left" w:pos="1804"/>
          <w:tab w:val="left" w:pos="2165"/>
          <w:tab w:val="left" w:pos="2526"/>
          <w:tab w:val="left" w:pos="2887"/>
          <w:tab w:val="left" w:pos="3248"/>
          <w:tab w:val="left" w:pos="3610"/>
          <w:tab w:val="left" w:pos="3971"/>
          <w:tab w:val="left" w:pos="4332"/>
          <w:tab w:val="left" w:pos="4693"/>
          <w:tab w:val="left" w:pos="5054"/>
          <w:tab w:val="left" w:pos="5416"/>
          <w:tab w:val="left" w:pos="5777"/>
          <w:tab w:val="left" w:pos="6138"/>
          <w:tab w:val="left" w:pos="6499"/>
          <w:tab w:val="left" w:pos="6860"/>
          <w:tab w:val="left" w:pos="7222"/>
          <w:tab w:val="left" w:pos="7583"/>
          <w:tab w:val="left" w:pos="7944"/>
          <w:tab w:val="left" w:pos="8305"/>
          <w:tab w:val="left" w:pos="8666"/>
          <w:tab w:val="left" w:pos="9028"/>
          <w:tab w:val="left" w:pos="9389"/>
          <w:tab w:val="left" w:pos="9750"/>
          <w:tab w:val="left" w:pos="10111"/>
          <w:tab w:val="left" w:pos="10472"/>
          <w:tab w:val="left" w:pos="10834"/>
        </w:tabs>
        <w:spacing w:after="200" w:line="276" w:lineRule="auto"/>
        <w:ind w:left="720" w:hanging="720"/>
        <w:jc w:val="center"/>
        <w:rPr>
          <w:rFonts w:ascii="Calibri" w:eastAsia="Calibri" w:hAnsi="Calibri" w:cs="Calibri"/>
          <w:b/>
        </w:rPr>
      </w:pPr>
      <w:r w:rsidRPr="005003C0">
        <w:rPr>
          <w:rFonts w:ascii="Calibri" w:eastAsia="Calibri" w:hAnsi="Calibri" w:cs="Calibri"/>
          <w:b/>
        </w:rPr>
        <w:t>GIFT ACCEPTANCE POLICY</w:t>
      </w:r>
    </w:p>
    <w:p w:rsidR="00A76596" w:rsidRPr="005003C0" w:rsidRDefault="00E44584" w:rsidP="00A76596">
      <w:pPr>
        <w:tabs>
          <w:tab w:val="left" w:pos="720"/>
          <w:tab w:val="left" w:pos="1081"/>
          <w:tab w:val="left" w:pos="1442"/>
          <w:tab w:val="left" w:pos="1804"/>
          <w:tab w:val="left" w:pos="2165"/>
          <w:tab w:val="left" w:pos="2526"/>
          <w:tab w:val="left" w:pos="2887"/>
          <w:tab w:val="left" w:pos="3248"/>
          <w:tab w:val="left" w:pos="3610"/>
          <w:tab w:val="left" w:pos="3971"/>
          <w:tab w:val="left" w:pos="4332"/>
          <w:tab w:val="left" w:pos="4693"/>
          <w:tab w:val="left" w:pos="5054"/>
          <w:tab w:val="left" w:pos="5416"/>
          <w:tab w:val="left" w:pos="5777"/>
          <w:tab w:val="left" w:pos="6138"/>
          <w:tab w:val="left" w:pos="6499"/>
          <w:tab w:val="left" w:pos="6860"/>
          <w:tab w:val="left" w:pos="7222"/>
          <w:tab w:val="left" w:pos="7583"/>
          <w:tab w:val="left" w:pos="7944"/>
          <w:tab w:val="left" w:pos="8305"/>
          <w:tab w:val="left" w:pos="8666"/>
          <w:tab w:val="left" w:pos="9028"/>
          <w:tab w:val="left" w:pos="9389"/>
          <w:tab w:val="left" w:pos="9750"/>
          <w:tab w:val="left" w:pos="10111"/>
          <w:tab w:val="left" w:pos="10472"/>
          <w:tab w:val="left" w:pos="10834"/>
        </w:tabs>
        <w:spacing w:after="200" w:line="276" w:lineRule="auto"/>
        <w:ind w:left="720" w:hanging="720"/>
        <w:jc w:val="center"/>
        <w:rPr>
          <w:rFonts w:ascii="Calibri" w:eastAsia="Calibri" w:hAnsi="Calibri" w:cs="Calibri"/>
          <w:b/>
        </w:rPr>
      </w:pPr>
      <w:r w:rsidRPr="005003C0">
        <w:rPr>
          <w:rFonts w:ascii="Calibri" w:eastAsia="Calibri" w:hAnsi="Calibri" w:cs="Calibri"/>
          <w:b/>
        </w:rPr>
        <w:t>U.S.A. MIDWEST PROVINCE OF THE SOCIETY OF JESUS</w:t>
      </w:r>
    </w:p>
    <w:p w:rsidR="00A76596" w:rsidRPr="005003C0" w:rsidRDefault="00A76596" w:rsidP="00A76596">
      <w:pPr>
        <w:tabs>
          <w:tab w:val="left" w:pos="720"/>
          <w:tab w:val="left" w:pos="1081"/>
          <w:tab w:val="left" w:pos="1442"/>
          <w:tab w:val="left" w:pos="1804"/>
          <w:tab w:val="left" w:pos="2165"/>
          <w:tab w:val="left" w:pos="2526"/>
          <w:tab w:val="left" w:pos="2887"/>
          <w:tab w:val="left" w:pos="3248"/>
          <w:tab w:val="left" w:pos="3610"/>
          <w:tab w:val="left" w:pos="3971"/>
          <w:tab w:val="left" w:pos="4332"/>
          <w:tab w:val="left" w:pos="4693"/>
          <w:tab w:val="left" w:pos="5054"/>
          <w:tab w:val="left" w:pos="5416"/>
          <w:tab w:val="left" w:pos="5777"/>
          <w:tab w:val="left" w:pos="6138"/>
          <w:tab w:val="left" w:pos="6499"/>
          <w:tab w:val="left" w:pos="6860"/>
          <w:tab w:val="left" w:pos="7222"/>
          <w:tab w:val="left" w:pos="7583"/>
          <w:tab w:val="left" w:pos="7944"/>
          <w:tab w:val="left" w:pos="8305"/>
          <w:tab w:val="left" w:pos="8666"/>
          <w:tab w:val="left" w:pos="9028"/>
          <w:tab w:val="left" w:pos="9389"/>
          <w:tab w:val="left" w:pos="9750"/>
          <w:tab w:val="left" w:pos="10111"/>
          <w:tab w:val="left" w:pos="10472"/>
          <w:tab w:val="left" w:pos="10834"/>
        </w:tabs>
        <w:spacing w:after="200" w:line="276" w:lineRule="auto"/>
        <w:ind w:left="720" w:hanging="720"/>
        <w:jc w:val="center"/>
        <w:rPr>
          <w:rFonts w:ascii="Calibri" w:eastAsia="Calibri" w:hAnsi="Calibri" w:cs="Calibri"/>
          <w:b/>
        </w:rPr>
      </w:pPr>
    </w:p>
    <w:p w:rsidR="00A76596" w:rsidRPr="005003C0" w:rsidRDefault="00E72677" w:rsidP="00A76596">
      <w:pPr>
        <w:spacing w:after="0" w:line="276" w:lineRule="auto"/>
        <w:rPr>
          <w:rFonts w:ascii="Calibri" w:eastAsia="Times New Roman" w:hAnsi="Calibri" w:cs="Calibri"/>
          <w:sz w:val="24"/>
          <w:szCs w:val="24"/>
        </w:rPr>
      </w:pPr>
      <w:r w:rsidRPr="005003C0">
        <w:rPr>
          <w:rFonts w:ascii="Calibri" w:eastAsia="Times New Roman" w:hAnsi="Calibri" w:cs="Calibri"/>
          <w:sz w:val="24"/>
          <w:szCs w:val="24"/>
        </w:rPr>
        <w:t xml:space="preserve">The </w:t>
      </w:r>
      <w:r w:rsidR="00E44584" w:rsidRPr="005003C0">
        <w:rPr>
          <w:rFonts w:ascii="Calibri" w:eastAsia="Times New Roman" w:hAnsi="Calibri" w:cs="Calibri"/>
          <w:sz w:val="24"/>
          <w:szCs w:val="24"/>
        </w:rPr>
        <w:t xml:space="preserve">U.S.A. Midwest Province of the Society of Jesus (“UMI”), a Jesuit </w:t>
      </w:r>
      <w:r w:rsidR="00CE20C2" w:rsidRPr="005003C0">
        <w:rPr>
          <w:rFonts w:ascii="Calibri" w:eastAsia="Times New Roman" w:hAnsi="Calibri" w:cs="Calibri"/>
          <w:sz w:val="24"/>
          <w:szCs w:val="24"/>
        </w:rPr>
        <w:t xml:space="preserve">Roman </w:t>
      </w:r>
      <w:r w:rsidR="00A76596" w:rsidRPr="005003C0">
        <w:rPr>
          <w:rFonts w:ascii="Calibri" w:eastAsia="Times New Roman" w:hAnsi="Calibri" w:cs="Calibri"/>
          <w:sz w:val="24"/>
          <w:szCs w:val="24"/>
        </w:rPr>
        <w:t>Cat</w:t>
      </w:r>
      <w:r w:rsidR="00CE20C2" w:rsidRPr="005003C0">
        <w:rPr>
          <w:rFonts w:ascii="Calibri" w:eastAsia="Times New Roman" w:hAnsi="Calibri" w:cs="Calibri"/>
          <w:sz w:val="24"/>
          <w:szCs w:val="24"/>
        </w:rPr>
        <w:t>holic not-for-profit province</w:t>
      </w:r>
      <w:r w:rsidR="00A76596" w:rsidRPr="005003C0">
        <w:rPr>
          <w:rFonts w:ascii="Calibri" w:eastAsia="Times New Roman" w:hAnsi="Calibri" w:cs="Calibri"/>
          <w:sz w:val="24"/>
          <w:szCs w:val="24"/>
        </w:rPr>
        <w:t xml:space="preserve"> org</w:t>
      </w:r>
      <w:r w:rsidR="00E44584" w:rsidRPr="005003C0">
        <w:rPr>
          <w:rFonts w:ascii="Calibri" w:eastAsia="Times New Roman" w:hAnsi="Calibri" w:cs="Calibri"/>
          <w:sz w:val="24"/>
          <w:szCs w:val="24"/>
        </w:rPr>
        <w:t>anized in the State of Illinois</w:t>
      </w:r>
      <w:r w:rsidR="00A76596" w:rsidRPr="005003C0">
        <w:rPr>
          <w:rFonts w:ascii="Calibri" w:eastAsia="Times New Roman" w:hAnsi="Calibri" w:cs="Calibri"/>
          <w:sz w:val="24"/>
          <w:szCs w:val="24"/>
        </w:rPr>
        <w:t xml:space="preserve">, encourages the solicitation and acceptance of gifts to further and fulfill its mission to </w:t>
      </w:r>
      <w:r w:rsidR="00CE20C2" w:rsidRPr="005003C0">
        <w:rPr>
          <w:rFonts w:ascii="Calibri" w:eastAsia="Times New Roman" w:hAnsi="Calibri" w:cs="Calibri"/>
          <w:sz w:val="24"/>
          <w:szCs w:val="24"/>
        </w:rPr>
        <w:t>serve for the greater glory of God and profoundly impact countless lives.</w:t>
      </w:r>
      <w:r w:rsidR="000E03CA" w:rsidRPr="005003C0">
        <w:rPr>
          <w:rFonts w:ascii="Calibri" w:eastAsia="Times New Roman" w:hAnsi="Calibri" w:cs="Calibri"/>
          <w:sz w:val="24"/>
          <w:szCs w:val="24"/>
        </w:rPr>
        <w:t xml:space="preserve"> This gift acceptance policy is for all of the corporate en</w:t>
      </w:r>
      <w:r w:rsidR="004762AD" w:rsidRPr="005003C0">
        <w:rPr>
          <w:rFonts w:ascii="Calibri" w:eastAsia="Times New Roman" w:hAnsi="Calibri" w:cs="Calibri"/>
          <w:sz w:val="24"/>
          <w:szCs w:val="24"/>
        </w:rPr>
        <w:t>tities of UMI</w:t>
      </w:r>
      <w:r w:rsidR="000E03CA" w:rsidRPr="005003C0">
        <w:rPr>
          <w:rFonts w:ascii="Calibri" w:eastAsia="Times New Roman" w:hAnsi="Calibri" w:cs="Calibri"/>
          <w:sz w:val="24"/>
          <w:szCs w:val="24"/>
        </w:rPr>
        <w:t>.</w:t>
      </w:r>
    </w:p>
    <w:p w:rsidR="00A76596" w:rsidRPr="005003C0" w:rsidRDefault="00A76596" w:rsidP="00A76596">
      <w:pPr>
        <w:spacing w:after="0" w:line="276" w:lineRule="auto"/>
        <w:rPr>
          <w:rFonts w:ascii="Calibri" w:eastAsia="Times New Roman" w:hAnsi="Calibri" w:cs="Calibri"/>
          <w:sz w:val="24"/>
          <w:szCs w:val="24"/>
        </w:rPr>
      </w:pPr>
      <w:r w:rsidRPr="005003C0">
        <w:rPr>
          <w:rFonts w:ascii="Calibri" w:eastAsia="Times New Roman" w:hAnsi="Calibri" w:cs="Calibri"/>
          <w:sz w:val="24"/>
          <w:szCs w:val="24"/>
        </w:rPr>
        <w:t xml:space="preserve">  </w:t>
      </w:r>
    </w:p>
    <w:p w:rsidR="00A76596" w:rsidRPr="005003C0" w:rsidRDefault="00A76596" w:rsidP="00A76596">
      <w:pPr>
        <w:numPr>
          <w:ilvl w:val="0"/>
          <w:numId w:val="1"/>
        </w:numPr>
        <w:spacing w:after="0" w:line="276" w:lineRule="auto"/>
        <w:rPr>
          <w:rFonts w:ascii="Calibri" w:eastAsia="Calibri" w:hAnsi="Calibri" w:cs="Calibri"/>
          <w:b/>
        </w:rPr>
      </w:pPr>
      <w:r w:rsidRPr="005003C0">
        <w:rPr>
          <w:rFonts w:ascii="Calibri" w:eastAsia="Calibri" w:hAnsi="Calibri" w:cs="Calibri"/>
          <w:b/>
        </w:rPr>
        <w:t>Purpose of Policies</w:t>
      </w:r>
    </w:p>
    <w:p w:rsidR="00A76596" w:rsidRPr="005003C0" w:rsidRDefault="00A76596" w:rsidP="00A76596">
      <w:pPr>
        <w:spacing w:after="0" w:line="276" w:lineRule="auto"/>
        <w:ind w:left="180"/>
        <w:rPr>
          <w:rFonts w:ascii="Calibri" w:eastAsia="Times New Roman" w:hAnsi="Calibri" w:cs="Calibri"/>
          <w:sz w:val="24"/>
          <w:szCs w:val="24"/>
        </w:rPr>
      </w:pPr>
      <w:r w:rsidRPr="005003C0">
        <w:rPr>
          <w:rFonts w:ascii="Calibri" w:eastAsia="Times New Roman" w:hAnsi="Calibri" w:cs="Calibri"/>
          <w:sz w:val="24"/>
          <w:szCs w:val="24"/>
        </w:rPr>
        <w:t xml:space="preserve">This statement </w:t>
      </w:r>
      <w:r w:rsidR="00FA37B6" w:rsidRPr="005003C0">
        <w:rPr>
          <w:rFonts w:ascii="Calibri" w:eastAsia="Times New Roman" w:hAnsi="Calibri" w:cs="Calibri"/>
          <w:sz w:val="24"/>
          <w:szCs w:val="24"/>
        </w:rPr>
        <w:t xml:space="preserve">articulates the policies </w:t>
      </w:r>
      <w:r w:rsidRPr="005003C0">
        <w:rPr>
          <w:rFonts w:ascii="Calibri" w:eastAsia="Times New Roman" w:hAnsi="Calibri" w:cs="Calibri"/>
          <w:sz w:val="24"/>
          <w:szCs w:val="24"/>
        </w:rPr>
        <w:t xml:space="preserve">of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w:t>
      </w:r>
      <w:r w:rsidR="00FA37B6" w:rsidRPr="005003C0">
        <w:rPr>
          <w:rFonts w:ascii="Calibri" w:eastAsia="Times New Roman" w:hAnsi="Calibri" w:cs="Calibri"/>
          <w:sz w:val="24"/>
          <w:szCs w:val="24"/>
        </w:rPr>
        <w:t xml:space="preserve">Treasurer </w:t>
      </w:r>
      <w:r w:rsidRPr="005003C0">
        <w:rPr>
          <w:rFonts w:ascii="Calibri" w:eastAsia="Times New Roman" w:hAnsi="Calibri" w:cs="Calibri"/>
          <w:sz w:val="24"/>
          <w:szCs w:val="24"/>
        </w:rPr>
        <w:t xml:space="preserve">concerning the acceptance of charitable gifts and provides guidance to prospective donors and their advisors when making gifts to </w:t>
      </w:r>
      <w:r w:rsidR="00FA37B6" w:rsidRPr="005003C0">
        <w:rPr>
          <w:rFonts w:ascii="Calibri" w:eastAsia="Times New Roman" w:hAnsi="Calibri" w:cs="Calibri"/>
          <w:sz w:val="24"/>
          <w:szCs w:val="24"/>
        </w:rPr>
        <w:t>UMI. The UMI Treasurer</w:t>
      </w:r>
      <w:r w:rsidRPr="005003C0">
        <w:rPr>
          <w:rFonts w:ascii="Calibri" w:eastAsia="Times New Roman" w:hAnsi="Calibri" w:cs="Calibri"/>
          <w:sz w:val="24"/>
          <w:szCs w:val="24"/>
        </w:rPr>
        <w:t xml:space="preserve"> will adopt appropriate procedures to implement these policies, as recommended by the Offic</w:t>
      </w:r>
      <w:r w:rsidR="00E44584" w:rsidRPr="005003C0">
        <w:rPr>
          <w:rFonts w:ascii="Calibri" w:eastAsia="Times New Roman" w:hAnsi="Calibri" w:cs="Calibri"/>
          <w:sz w:val="24"/>
          <w:szCs w:val="24"/>
        </w:rPr>
        <w:t xml:space="preserve">e of </w:t>
      </w:r>
      <w:r w:rsidRPr="005003C0">
        <w:rPr>
          <w:rFonts w:ascii="Calibri" w:eastAsia="Times New Roman" w:hAnsi="Calibri" w:cs="Calibri"/>
          <w:sz w:val="24"/>
          <w:szCs w:val="24"/>
        </w:rPr>
        <w:t>Advancement.</w:t>
      </w:r>
    </w:p>
    <w:p w:rsidR="00A76596" w:rsidRPr="005003C0" w:rsidRDefault="00A76596" w:rsidP="00A76596">
      <w:pPr>
        <w:spacing w:after="0" w:line="276" w:lineRule="auto"/>
        <w:ind w:left="180"/>
        <w:rPr>
          <w:rFonts w:ascii="Calibri" w:eastAsia="Times New Roman" w:hAnsi="Calibri" w:cs="Calibri"/>
          <w:sz w:val="24"/>
          <w:szCs w:val="24"/>
        </w:rPr>
      </w:pPr>
    </w:p>
    <w:p w:rsidR="00A76596" w:rsidRPr="005003C0" w:rsidRDefault="00A76596" w:rsidP="00A76596">
      <w:pPr>
        <w:numPr>
          <w:ilvl w:val="0"/>
          <w:numId w:val="1"/>
        </w:numPr>
        <w:spacing w:after="0" w:line="276" w:lineRule="auto"/>
        <w:rPr>
          <w:rFonts w:ascii="Calibri" w:eastAsia="Times New Roman" w:hAnsi="Calibri" w:cs="Calibri"/>
          <w:sz w:val="24"/>
          <w:szCs w:val="24"/>
        </w:rPr>
      </w:pPr>
      <w:r w:rsidRPr="005003C0">
        <w:rPr>
          <w:rFonts w:ascii="Calibri" w:eastAsia="Times New Roman" w:hAnsi="Calibri" w:cs="Calibri"/>
          <w:b/>
          <w:sz w:val="24"/>
          <w:szCs w:val="24"/>
        </w:rPr>
        <w:t>Responsibility to Donors</w:t>
      </w:r>
    </w:p>
    <w:p w:rsidR="00A76596" w:rsidRPr="005003C0" w:rsidRDefault="00A76596" w:rsidP="00A76596">
      <w:pPr>
        <w:numPr>
          <w:ilvl w:val="0"/>
          <w:numId w:val="2"/>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Commitment to a Donor-Centered, Philanthropic Approach:</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its staff and volunteer representatives shall endeavor to assist donors in accomplishing their philanthropic objectives in a donor-centered way. In many circumstances, this may involve the donor’s professional advisors, as charitable support is often integrated with a donor’s overall tax, estate and financial planning. (</w:t>
      </w:r>
      <w:r w:rsidRPr="005003C0">
        <w:rPr>
          <w:rFonts w:ascii="Calibri" w:eastAsia="Times New Roman" w:hAnsi="Calibri" w:cs="Calibri"/>
          <w:i/>
          <w:sz w:val="24"/>
          <w:szCs w:val="24"/>
        </w:rPr>
        <w:t>A</w:t>
      </w:r>
      <w:r w:rsidRPr="005003C0">
        <w:rPr>
          <w:rFonts w:ascii="Calibri" w:eastAsia="Times New Roman" w:hAnsi="Calibri" w:cs="Calibri"/>
          <w:sz w:val="24"/>
          <w:szCs w:val="24"/>
        </w:rPr>
        <w:t xml:space="preserve"> </w:t>
      </w:r>
      <w:r w:rsidRPr="005003C0">
        <w:rPr>
          <w:rFonts w:ascii="Calibri" w:eastAsia="Times New Roman" w:hAnsi="Calibri" w:cs="Calibri"/>
          <w:i/>
          <w:sz w:val="24"/>
          <w:szCs w:val="24"/>
        </w:rPr>
        <w:t>Donor Bill of Rights</w:t>
      </w:r>
      <w:r w:rsidRPr="005003C0">
        <w:rPr>
          <w:rFonts w:ascii="Calibri" w:eastAsia="Times New Roman" w:hAnsi="Calibri" w:cs="Calibri"/>
          <w:sz w:val="24"/>
          <w:szCs w:val="24"/>
        </w:rPr>
        <w:t>,</w:t>
      </w:r>
      <w:r w:rsidRPr="005003C0">
        <w:rPr>
          <w:rFonts w:ascii="Calibri" w:eastAsia="Times New Roman" w:hAnsi="Calibri" w:cs="Calibri"/>
          <w:i/>
          <w:sz w:val="24"/>
          <w:szCs w:val="24"/>
        </w:rPr>
        <w:t xml:space="preserve"> </w:t>
      </w:r>
      <w:r w:rsidRPr="005003C0">
        <w:rPr>
          <w:rFonts w:ascii="Calibri" w:eastAsia="Times New Roman" w:hAnsi="Calibri" w:cs="Calibri"/>
          <w:sz w:val="24"/>
          <w:szCs w:val="24"/>
        </w:rPr>
        <w:t>Attachment A.)</w:t>
      </w:r>
    </w:p>
    <w:p w:rsidR="00A76596" w:rsidRPr="005003C0" w:rsidRDefault="00A76596" w:rsidP="00A76596">
      <w:pPr>
        <w:numPr>
          <w:ilvl w:val="0"/>
          <w:numId w:val="2"/>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Confidentiality:</w:t>
      </w:r>
      <w:r w:rsidRPr="005003C0">
        <w:rPr>
          <w:rFonts w:ascii="Calibri" w:eastAsia="Times New Roman" w:hAnsi="Calibri" w:cs="Calibri"/>
          <w:sz w:val="24"/>
          <w:szCs w:val="24"/>
        </w:rPr>
        <w:t xml:space="preserve"> Information concerning all transactions between a donor and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shall be held by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in confidence and may be disclosed only with the permission of the donor or the donor’s designee.</w:t>
      </w:r>
    </w:p>
    <w:p w:rsidR="00A76596" w:rsidRPr="005003C0" w:rsidRDefault="00A76596" w:rsidP="00A76596">
      <w:pPr>
        <w:numPr>
          <w:ilvl w:val="0"/>
          <w:numId w:val="2"/>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 xml:space="preserve">Anonymity: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shall respect the wishes of any donor offering anonymous support and will implement reasonable procedures to safeguard such donor’s identity.</w:t>
      </w:r>
    </w:p>
    <w:p w:rsidR="00A76596" w:rsidRPr="005003C0" w:rsidRDefault="00A76596" w:rsidP="00A76596">
      <w:pPr>
        <w:numPr>
          <w:ilvl w:val="0"/>
          <w:numId w:val="2"/>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Ethical Standards:</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is committed to the highest ethical standards.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its staff and volunteer representatives shall adhere to both the </w:t>
      </w:r>
      <w:hyperlink r:id="rId7" w:history="1">
        <w:r w:rsidRPr="005003C0">
          <w:rPr>
            <w:rFonts w:ascii="Calibri" w:eastAsia="Times New Roman" w:hAnsi="Calibri" w:cs="Calibri"/>
            <w:i/>
            <w:sz w:val="24"/>
            <w:szCs w:val="24"/>
            <w:u w:val="single"/>
          </w:rPr>
          <w:t>Model Standards of Practice for the Charitable Gift Planner</w:t>
        </w:r>
      </w:hyperlink>
      <w:r w:rsidRPr="005003C0">
        <w:rPr>
          <w:rFonts w:ascii="Calibri" w:eastAsia="Times New Roman" w:hAnsi="Calibri" w:cs="Calibri"/>
          <w:sz w:val="24"/>
          <w:szCs w:val="24"/>
        </w:rPr>
        <w:t xml:space="preserve">, as adopted by the Partnership for Philanthropic Planning (“PPP”) (Attachment B), and the </w:t>
      </w:r>
      <w:hyperlink r:id="rId8" w:history="1">
        <w:r w:rsidRPr="005003C0">
          <w:rPr>
            <w:rFonts w:ascii="Calibri" w:eastAsia="Times New Roman" w:hAnsi="Calibri" w:cs="Calibri"/>
            <w:i/>
            <w:sz w:val="24"/>
            <w:szCs w:val="24"/>
            <w:u w:val="single"/>
          </w:rPr>
          <w:t>Code of Ethical Principles and Standards</w:t>
        </w:r>
      </w:hyperlink>
      <w:r w:rsidRPr="005003C0">
        <w:rPr>
          <w:rFonts w:ascii="Calibri" w:eastAsia="Times New Roman" w:hAnsi="Calibri" w:cs="Calibri"/>
          <w:sz w:val="24"/>
          <w:szCs w:val="24"/>
        </w:rPr>
        <w:t xml:space="preserve">, as adopted by the Association of Fundraising Professionals (“AFP”) (Attachment C).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will not participate in gift discussions if there is a question as to the title/ownership of the asset or the donor’s competency to transfer an asset. </w:t>
      </w:r>
    </w:p>
    <w:p w:rsidR="00A76596" w:rsidRPr="005003C0" w:rsidRDefault="00A76596" w:rsidP="00A76596">
      <w:pPr>
        <w:spacing w:after="0" w:line="276" w:lineRule="auto"/>
        <w:ind w:left="720"/>
        <w:rPr>
          <w:rFonts w:ascii="Calibri" w:eastAsia="Times New Roman" w:hAnsi="Calibri" w:cs="Calibri"/>
          <w:sz w:val="24"/>
          <w:szCs w:val="24"/>
        </w:rPr>
      </w:pPr>
    </w:p>
    <w:p w:rsidR="00A76596" w:rsidRPr="005003C0" w:rsidRDefault="00A76596" w:rsidP="00A76596">
      <w:pPr>
        <w:numPr>
          <w:ilvl w:val="0"/>
          <w:numId w:val="1"/>
        </w:numPr>
        <w:spacing w:after="0" w:line="276" w:lineRule="auto"/>
        <w:rPr>
          <w:rFonts w:ascii="Calibri" w:eastAsia="Calibri" w:hAnsi="Calibri" w:cs="Calibri"/>
          <w:b/>
          <w:sz w:val="24"/>
          <w:szCs w:val="24"/>
        </w:rPr>
      </w:pPr>
      <w:r w:rsidRPr="005003C0">
        <w:rPr>
          <w:rFonts w:ascii="Calibri" w:eastAsia="Calibri" w:hAnsi="Calibri" w:cs="Calibri"/>
          <w:b/>
        </w:rPr>
        <w:br w:type="page"/>
      </w:r>
      <w:r w:rsidRPr="005003C0">
        <w:rPr>
          <w:rFonts w:ascii="Calibri" w:eastAsia="Calibri" w:hAnsi="Calibri" w:cs="Calibri"/>
          <w:b/>
          <w:sz w:val="24"/>
          <w:szCs w:val="24"/>
        </w:rPr>
        <w:lastRenderedPageBreak/>
        <w:t>Legal Considerations</w:t>
      </w:r>
    </w:p>
    <w:p w:rsidR="00A76596" w:rsidRPr="005003C0" w:rsidRDefault="00A76596" w:rsidP="00A76596">
      <w:pPr>
        <w:numPr>
          <w:ilvl w:val="0"/>
          <w:numId w:val="3"/>
        </w:numPr>
        <w:spacing w:after="0" w:line="276" w:lineRule="auto"/>
        <w:rPr>
          <w:rFonts w:ascii="Calibri" w:eastAsia="Calibri" w:hAnsi="Calibri" w:cs="Calibri"/>
          <w:b/>
          <w:sz w:val="24"/>
          <w:szCs w:val="24"/>
        </w:rPr>
      </w:pPr>
      <w:r w:rsidRPr="005003C0">
        <w:rPr>
          <w:rFonts w:ascii="Calibri" w:eastAsia="Calibri" w:hAnsi="Calibri" w:cs="Calibri"/>
          <w:i/>
          <w:sz w:val="24"/>
          <w:szCs w:val="24"/>
        </w:rPr>
        <w:t xml:space="preserve">Compliance: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shall comply with all local, state and federal laws and regulations concerning all charitable gifts it encourages, solicits or accepts. All required disclosures, registrations and procedures shall be made and followed in a thorough and timely manner.</w:t>
      </w:r>
    </w:p>
    <w:p w:rsidR="00A76596" w:rsidRPr="005003C0" w:rsidRDefault="00A76596" w:rsidP="00A76596">
      <w:pPr>
        <w:numPr>
          <w:ilvl w:val="0"/>
          <w:numId w:val="3"/>
        </w:numPr>
        <w:spacing w:after="0" w:line="276" w:lineRule="auto"/>
        <w:rPr>
          <w:rFonts w:ascii="Calibri" w:eastAsia="Calibri" w:hAnsi="Calibri" w:cs="Calibri"/>
          <w:b/>
          <w:sz w:val="24"/>
          <w:szCs w:val="24"/>
        </w:rPr>
      </w:pPr>
      <w:r w:rsidRPr="005003C0">
        <w:rPr>
          <w:rFonts w:ascii="Calibri" w:eastAsia="Calibri" w:hAnsi="Calibri" w:cs="Calibri"/>
          <w:i/>
          <w:sz w:val="24"/>
          <w:szCs w:val="24"/>
        </w:rPr>
        <w:t>Endorsement of Providers:</w:t>
      </w:r>
      <w:r w:rsidRPr="005003C0">
        <w:rPr>
          <w:rFonts w:ascii="Calibri" w:eastAsia="Calibri" w:hAnsi="Calibri" w:cs="Calibri"/>
          <w:sz w:val="24"/>
          <w:szCs w:val="24"/>
        </w:rPr>
        <w:t xml:space="preserv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shall not endorse legal, tax or financial advisors to prospective donors.</w:t>
      </w:r>
    </w:p>
    <w:p w:rsidR="00A76596" w:rsidRPr="005003C0" w:rsidRDefault="00A76596" w:rsidP="00A76596">
      <w:pPr>
        <w:numPr>
          <w:ilvl w:val="0"/>
          <w:numId w:val="3"/>
        </w:numPr>
        <w:spacing w:after="0" w:line="276" w:lineRule="auto"/>
        <w:rPr>
          <w:rFonts w:ascii="Calibri" w:eastAsia="Calibri" w:hAnsi="Calibri" w:cs="Calibri"/>
          <w:b/>
          <w:sz w:val="24"/>
          <w:szCs w:val="24"/>
        </w:rPr>
      </w:pPr>
      <w:r w:rsidRPr="005003C0">
        <w:rPr>
          <w:rFonts w:ascii="Calibri" w:eastAsia="Calibri" w:hAnsi="Calibri" w:cs="Calibri"/>
          <w:i/>
          <w:sz w:val="24"/>
          <w:szCs w:val="24"/>
        </w:rPr>
        <w:t>Finder’s Fees and Commissions:</w:t>
      </w:r>
      <w:r w:rsidRPr="005003C0">
        <w:rPr>
          <w:rFonts w:ascii="Calibri" w:eastAsia="Calibri" w:hAnsi="Calibri" w:cs="Calibri"/>
          <w:b/>
          <w:sz w:val="24"/>
          <w:szCs w:val="24"/>
        </w:rPr>
        <w:t xml:space="preserv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shall not pay fees to any person as consideration for directing a gift by a donor to </w:t>
      </w:r>
      <w:r w:rsidR="00E44584" w:rsidRPr="005003C0">
        <w:rPr>
          <w:rFonts w:ascii="Calibri" w:eastAsia="Calibri" w:hAnsi="Calibri" w:cs="Calibri"/>
          <w:sz w:val="24"/>
          <w:szCs w:val="24"/>
        </w:rPr>
        <w:t>UMI</w:t>
      </w:r>
      <w:r w:rsidRPr="005003C0">
        <w:rPr>
          <w:rFonts w:ascii="Calibri" w:eastAsia="Calibri" w:hAnsi="Calibri" w:cs="Calibri"/>
          <w:sz w:val="24"/>
          <w:szCs w:val="24"/>
        </w:rPr>
        <w:t>.</w:t>
      </w:r>
    </w:p>
    <w:p w:rsidR="00A76596" w:rsidRPr="005003C0" w:rsidRDefault="00A76596" w:rsidP="00A76596">
      <w:pPr>
        <w:numPr>
          <w:ilvl w:val="0"/>
          <w:numId w:val="3"/>
        </w:numPr>
        <w:spacing w:after="0" w:line="276" w:lineRule="auto"/>
        <w:rPr>
          <w:rFonts w:ascii="Calibri" w:eastAsia="Calibri" w:hAnsi="Calibri" w:cs="Calibri"/>
          <w:b/>
          <w:sz w:val="24"/>
          <w:szCs w:val="24"/>
        </w:rPr>
      </w:pPr>
      <w:r w:rsidRPr="005003C0">
        <w:rPr>
          <w:rFonts w:ascii="Calibri" w:eastAsia="Calibri" w:hAnsi="Calibri" w:cs="Calibri"/>
          <w:i/>
          <w:sz w:val="24"/>
          <w:szCs w:val="24"/>
        </w:rPr>
        <w:t>Legal, Tax and Financial Advice:</w:t>
      </w:r>
      <w:r w:rsidRPr="005003C0">
        <w:rPr>
          <w:rFonts w:ascii="Calibri" w:eastAsia="Calibri" w:hAnsi="Calibri" w:cs="Calibri"/>
          <w:sz w:val="24"/>
          <w:szCs w:val="24"/>
        </w:rPr>
        <w:t xml:space="preserv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shall inform prospective donors that it does not provide legal, tax or financial advice and shall encourage prospective donors to discuss all charitable gift planning decisions with their own advisors before entering into any commitments to make gifts to </w:t>
      </w:r>
      <w:r w:rsidR="00E44584" w:rsidRPr="005003C0">
        <w:rPr>
          <w:rFonts w:ascii="Calibri" w:eastAsia="Calibri" w:hAnsi="Calibri" w:cs="Calibri"/>
          <w:sz w:val="24"/>
          <w:szCs w:val="24"/>
        </w:rPr>
        <w:t>UMI</w:t>
      </w:r>
      <w:r w:rsidRPr="005003C0">
        <w:rPr>
          <w:rFonts w:ascii="Calibri" w:eastAsia="Calibri" w:hAnsi="Calibri" w:cs="Calibri"/>
          <w:sz w:val="24"/>
          <w:szCs w:val="24"/>
        </w:rPr>
        <w:t>.</w:t>
      </w:r>
    </w:p>
    <w:p w:rsidR="00A76596" w:rsidRPr="005003C0" w:rsidRDefault="00A76596" w:rsidP="00A76596">
      <w:pPr>
        <w:numPr>
          <w:ilvl w:val="0"/>
          <w:numId w:val="3"/>
        </w:numPr>
        <w:spacing w:after="0" w:line="276" w:lineRule="auto"/>
        <w:rPr>
          <w:rFonts w:ascii="Calibri" w:eastAsia="Calibri" w:hAnsi="Calibri" w:cs="Calibri"/>
          <w:b/>
          <w:sz w:val="24"/>
          <w:szCs w:val="24"/>
        </w:rPr>
      </w:pPr>
      <w:r w:rsidRPr="005003C0">
        <w:rPr>
          <w:rFonts w:ascii="Calibri" w:eastAsia="Calibri" w:hAnsi="Calibri" w:cs="Calibri"/>
          <w:i/>
          <w:sz w:val="24"/>
          <w:szCs w:val="24"/>
        </w:rPr>
        <w:t xml:space="preserve">Preparation of Legal Documents: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shall not prepare legal documents for execution by donors, except forms to create charitable gift annuities.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may provide model language, such as sample bequest language, gift agreements or charitable remainder trusts, but shall strongly encourage prospective donors to have this language or sample documents reviewed by their own counsel.</w:t>
      </w:r>
    </w:p>
    <w:p w:rsidR="00A76596" w:rsidRPr="005003C0" w:rsidRDefault="00A76596" w:rsidP="00A76596">
      <w:pPr>
        <w:numPr>
          <w:ilvl w:val="0"/>
          <w:numId w:val="3"/>
        </w:numPr>
        <w:spacing w:after="0" w:line="276" w:lineRule="auto"/>
        <w:rPr>
          <w:rFonts w:ascii="Calibri" w:eastAsia="Calibri" w:hAnsi="Calibri" w:cs="Calibri"/>
          <w:b/>
          <w:sz w:val="24"/>
          <w:szCs w:val="24"/>
        </w:rPr>
      </w:pPr>
      <w:r w:rsidRPr="005003C0">
        <w:rPr>
          <w:rFonts w:ascii="Calibri" w:eastAsia="Calibri" w:hAnsi="Calibri" w:cs="Calibri"/>
          <w:i/>
          <w:sz w:val="24"/>
          <w:szCs w:val="24"/>
        </w:rPr>
        <w:t>Payment of Fees:</w:t>
      </w:r>
      <w:r w:rsidRPr="005003C0">
        <w:rPr>
          <w:rFonts w:ascii="Calibri" w:eastAsia="Calibri" w:hAnsi="Calibri" w:cs="Calibri"/>
          <w:b/>
          <w:sz w:val="24"/>
          <w:szCs w:val="24"/>
        </w:rPr>
        <w:t xml:space="preserve"> </w:t>
      </w:r>
      <w:r w:rsidRPr="005003C0">
        <w:rPr>
          <w:rFonts w:ascii="Calibri" w:eastAsia="Calibri" w:hAnsi="Calibri" w:cs="Calibri"/>
          <w:sz w:val="24"/>
          <w:szCs w:val="24"/>
        </w:rPr>
        <w:t xml:space="preserve">It will be the responsibility of the donor to secure an appraisal (where required) and to pay for the advice of independent legal, financial or other professional advisers as needed for all gifts made to </w:t>
      </w:r>
      <w:r w:rsidR="00E44584" w:rsidRPr="005003C0">
        <w:rPr>
          <w:rFonts w:ascii="Calibri" w:eastAsia="Calibri" w:hAnsi="Calibri" w:cs="Calibri"/>
          <w:sz w:val="24"/>
          <w:szCs w:val="24"/>
        </w:rPr>
        <w:t>UMI</w:t>
      </w:r>
      <w:r w:rsidRPr="005003C0">
        <w:rPr>
          <w:rFonts w:ascii="Calibri" w:eastAsia="Calibri" w:hAnsi="Calibri" w:cs="Calibri"/>
          <w:sz w:val="24"/>
          <w:szCs w:val="24"/>
        </w:rPr>
        <w:t>.</w:t>
      </w:r>
    </w:p>
    <w:p w:rsidR="00A76596" w:rsidRPr="005003C0" w:rsidRDefault="00A76596" w:rsidP="00A76596">
      <w:pPr>
        <w:numPr>
          <w:ilvl w:val="0"/>
          <w:numId w:val="3"/>
        </w:numPr>
        <w:spacing w:after="0" w:line="276" w:lineRule="auto"/>
        <w:rPr>
          <w:rFonts w:ascii="Calibri" w:eastAsia="Calibri" w:hAnsi="Calibri" w:cs="Calibri"/>
          <w:b/>
          <w:sz w:val="24"/>
          <w:szCs w:val="24"/>
        </w:rPr>
      </w:pPr>
      <w:r w:rsidRPr="005003C0">
        <w:rPr>
          <w:rFonts w:ascii="Calibri" w:eastAsia="Calibri" w:hAnsi="Calibri" w:cs="Calibri"/>
          <w:i/>
          <w:sz w:val="24"/>
          <w:szCs w:val="24"/>
        </w:rPr>
        <w:t>Service as Executor or Living Trust Trustee:</w:t>
      </w:r>
      <w:r w:rsidRPr="005003C0">
        <w:rPr>
          <w:rFonts w:ascii="Calibri" w:eastAsia="Calibri" w:hAnsi="Calibri" w:cs="Calibri"/>
          <w:b/>
          <w:sz w:val="24"/>
          <w:szCs w:val="24"/>
        </w:rPr>
        <w:t xml:space="preserve"> </w:t>
      </w:r>
      <w:r w:rsidRPr="005003C0">
        <w:rPr>
          <w:rFonts w:ascii="Calibri" w:eastAsia="Calibri" w:hAnsi="Calibri" w:cs="Calibri"/>
          <w:sz w:val="24"/>
          <w:szCs w:val="24"/>
        </w:rPr>
        <w:t xml:space="preserve">Unless approved in advance by the </w:t>
      </w:r>
      <w:r w:rsidR="00FA37B6" w:rsidRPr="005003C0">
        <w:rPr>
          <w:rFonts w:ascii="Calibri" w:eastAsia="Calibri" w:hAnsi="Calibri" w:cs="Calibri"/>
          <w:sz w:val="24"/>
          <w:szCs w:val="24"/>
        </w:rPr>
        <w:t>UMI Treasurer</w:t>
      </w:r>
      <w:r w:rsidRPr="005003C0">
        <w:rPr>
          <w:rFonts w:ascii="Calibri" w:eastAsia="Calibri" w:hAnsi="Calibri" w:cs="Calibri"/>
          <w:sz w:val="24"/>
          <w:szCs w:val="24"/>
        </w:rPr>
        <w:t xml:space="preserv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shall not agree to serve as executor of a decedent’s estate or as trustee of a living trust or other trust intended to serve as a person’s primary estate planning document.</w:t>
      </w:r>
    </w:p>
    <w:p w:rsidR="00A76596" w:rsidRPr="005003C0" w:rsidRDefault="00A76596" w:rsidP="00A76596">
      <w:pPr>
        <w:numPr>
          <w:ilvl w:val="0"/>
          <w:numId w:val="3"/>
        </w:numPr>
        <w:spacing w:after="0" w:line="276" w:lineRule="auto"/>
        <w:rPr>
          <w:rFonts w:ascii="Calibri" w:eastAsia="Calibri" w:hAnsi="Calibri" w:cs="Calibri"/>
          <w:b/>
          <w:sz w:val="24"/>
          <w:szCs w:val="24"/>
        </w:rPr>
      </w:pPr>
      <w:r w:rsidRPr="005003C0">
        <w:rPr>
          <w:rFonts w:ascii="Calibri" w:eastAsia="Calibri" w:hAnsi="Calibri" w:cs="Calibri"/>
          <w:i/>
          <w:sz w:val="24"/>
          <w:szCs w:val="24"/>
        </w:rPr>
        <w:t>Trusteeship:</w:t>
      </w:r>
      <w:r w:rsidRPr="005003C0">
        <w:rPr>
          <w:rFonts w:ascii="Calibri" w:eastAsia="Calibri" w:hAnsi="Calibri" w:cs="Calibri"/>
          <w:b/>
          <w:sz w:val="24"/>
          <w:szCs w:val="24"/>
        </w:rPr>
        <w:t xml:space="preserv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may serve as trustee of trusts to maintain its gift annuity reserve accounts, as required by relevant state insurance law, in connection with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’s gift annuity program.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may serve as trustee of charitable remainder trusts, provided that 100% of the remainder interest in the trust is irrevocably dedicated to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and the charitable remainder trust meets the minimum standards set forth in the Gift Acceptance Procedures.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may serve as a trustee of trusts only in circumstances in which its investment authority as trustee is unrestricted.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shall not serve as co-trustee of a charitable trust.</w:t>
      </w:r>
    </w:p>
    <w:p w:rsidR="00A76596" w:rsidRPr="005003C0" w:rsidRDefault="00A76596" w:rsidP="00A76596">
      <w:pPr>
        <w:numPr>
          <w:ilvl w:val="0"/>
          <w:numId w:val="3"/>
        </w:numPr>
        <w:spacing w:after="0" w:line="276" w:lineRule="auto"/>
        <w:rPr>
          <w:rFonts w:ascii="Calibri" w:eastAsia="Calibri" w:hAnsi="Calibri" w:cs="Calibri"/>
          <w:b/>
          <w:sz w:val="24"/>
          <w:szCs w:val="24"/>
        </w:rPr>
      </w:pPr>
      <w:r w:rsidRPr="005003C0">
        <w:rPr>
          <w:rFonts w:ascii="Calibri" w:eastAsia="Calibri" w:hAnsi="Calibri" w:cs="Calibri"/>
          <w:i/>
          <w:sz w:val="24"/>
          <w:szCs w:val="24"/>
        </w:rPr>
        <w:t>Use of Counsel:</w:t>
      </w:r>
      <w:r w:rsidRPr="005003C0">
        <w:rPr>
          <w:rFonts w:ascii="Calibri" w:eastAsia="Calibri" w:hAnsi="Calibri" w:cs="Calibri"/>
          <w:b/>
          <w:sz w:val="24"/>
          <w:szCs w:val="24"/>
        </w:rPr>
        <w:t xml:space="preserv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shall seek the advice of legal counsel in matters relating to the acceptance of gifts when appropriate. Review by counsel is recommended for gifts involving: (1) closely held stock transfers that are subject to restrictions; (2) gifts involving contracts, such as bargain sales; (3) reformation of charitable trusts; and (4) transactions involving potential conflicts of interest.</w:t>
      </w:r>
    </w:p>
    <w:p w:rsidR="00A76596" w:rsidRPr="005003C0" w:rsidRDefault="00A76596" w:rsidP="00A76596">
      <w:pPr>
        <w:numPr>
          <w:ilvl w:val="0"/>
          <w:numId w:val="1"/>
        </w:numPr>
        <w:spacing w:after="0" w:line="276" w:lineRule="auto"/>
        <w:contextualSpacing/>
        <w:rPr>
          <w:rFonts w:ascii="Calibri" w:eastAsia="Calibri" w:hAnsi="Calibri" w:cs="Calibri"/>
          <w:b/>
          <w:sz w:val="24"/>
          <w:szCs w:val="24"/>
        </w:rPr>
      </w:pPr>
      <w:r w:rsidRPr="005003C0">
        <w:rPr>
          <w:rFonts w:ascii="Calibri" w:eastAsia="Calibri" w:hAnsi="Calibri" w:cs="Calibri"/>
          <w:b/>
          <w:sz w:val="24"/>
          <w:szCs w:val="24"/>
        </w:rPr>
        <w:lastRenderedPageBreak/>
        <w:t>Gift Acceptance</w:t>
      </w:r>
    </w:p>
    <w:p w:rsidR="00A76596" w:rsidRPr="005003C0" w:rsidRDefault="00A76596" w:rsidP="00A76596">
      <w:pPr>
        <w:numPr>
          <w:ilvl w:val="0"/>
          <w:numId w:val="4"/>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Implementation:</w:t>
      </w:r>
      <w:r w:rsidRPr="005003C0">
        <w:rPr>
          <w:rFonts w:ascii="Calibri" w:eastAsia="Times New Roman" w:hAnsi="Calibri" w:cs="Calibri"/>
          <w:sz w:val="24"/>
          <w:szCs w:val="24"/>
        </w:rPr>
        <w:t xml:space="preserve">  Gift acceptance, as outlined in these policies, is deleg</w:t>
      </w:r>
      <w:r w:rsidR="00E44584" w:rsidRPr="005003C0">
        <w:rPr>
          <w:rFonts w:ascii="Calibri" w:eastAsia="Times New Roman" w:hAnsi="Calibri" w:cs="Calibri"/>
          <w:sz w:val="24"/>
          <w:szCs w:val="24"/>
        </w:rPr>
        <w:t xml:space="preserve">ated by </w:t>
      </w:r>
      <w:r w:rsidR="00FA37B6" w:rsidRPr="005003C0">
        <w:rPr>
          <w:rFonts w:ascii="Calibri" w:eastAsia="Times New Roman" w:hAnsi="Calibri" w:cs="Calibri"/>
          <w:sz w:val="24"/>
          <w:szCs w:val="24"/>
        </w:rPr>
        <w:t xml:space="preserve">the UMI Treasurer.  The UMI Treasurer </w:t>
      </w:r>
      <w:r w:rsidRPr="005003C0">
        <w:rPr>
          <w:rFonts w:ascii="Calibri" w:eastAsia="Times New Roman" w:hAnsi="Calibri" w:cs="Calibri"/>
          <w:sz w:val="24"/>
          <w:szCs w:val="24"/>
        </w:rPr>
        <w:t>is authorized to accept all gifts permitted by this policy, in</w:t>
      </w:r>
      <w:r w:rsidR="00E44584" w:rsidRPr="005003C0">
        <w:rPr>
          <w:rFonts w:ascii="Calibri" w:eastAsia="Times New Roman" w:hAnsi="Calibri" w:cs="Calibri"/>
          <w:sz w:val="24"/>
          <w:szCs w:val="24"/>
        </w:rPr>
        <w:t xml:space="preserve"> consultation with the </w:t>
      </w:r>
      <w:r w:rsidR="00A5048E" w:rsidRPr="005003C0">
        <w:rPr>
          <w:rFonts w:ascii="Calibri" w:eastAsia="Times New Roman" w:hAnsi="Calibri" w:cs="Calibri"/>
          <w:sz w:val="24"/>
          <w:szCs w:val="24"/>
        </w:rPr>
        <w:t xml:space="preserve">UMI </w:t>
      </w:r>
      <w:r w:rsidR="00E44584" w:rsidRPr="005003C0">
        <w:rPr>
          <w:rFonts w:ascii="Calibri" w:eastAsia="Times New Roman" w:hAnsi="Calibri" w:cs="Calibri"/>
          <w:sz w:val="24"/>
          <w:szCs w:val="24"/>
        </w:rPr>
        <w:t>Provincial</w:t>
      </w:r>
      <w:r w:rsidRPr="005003C0">
        <w:rPr>
          <w:rFonts w:ascii="Calibri" w:eastAsia="Times New Roman" w:hAnsi="Calibri" w:cs="Calibri"/>
          <w:sz w:val="24"/>
          <w:szCs w:val="24"/>
        </w:rPr>
        <w:t>.</w:t>
      </w:r>
    </w:p>
    <w:p w:rsidR="00A76596" w:rsidRPr="005003C0" w:rsidRDefault="00A76596" w:rsidP="00A76596">
      <w:pPr>
        <w:numPr>
          <w:ilvl w:val="0"/>
          <w:numId w:val="4"/>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Approval of Exceptions:</w:t>
      </w:r>
      <w:r w:rsidRPr="005003C0">
        <w:rPr>
          <w:rFonts w:ascii="Calibri" w:eastAsia="Times New Roman" w:hAnsi="Calibri" w:cs="Calibri"/>
          <w:sz w:val="24"/>
          <w:szCs w:val="24"/>
        </w:rPr>
        <w:t xml:space="preserve"> Acceptance of gifts outside the scope of this policy </w:t>
      </w:r>
      <w:r w:rsidR="00FA37B6" w:rsidRPr="005003C0">
        <w:rPr>
          <w:rFonts w:ascii="Calibri" w:eastAsia="Times New Roman" w:hAnsi="Calibri" w:cs="Calibri"/>
          <w:sz w:val="24"/>
          <w:szCs w:val="24"/>
        </w:rPr>
        <w:t xml:space="preserve">requires the </w:t>
      </w:r>
      <w:r w:rsidRPr="005003C0">
        <w:rPr>
          <w:rFonts w:ascii="Calibri" w:eastAsia="Times New Roman" w:hAnsi="Calibri" w:cs="Calibri"/>
          <w:sz w:val="24"/>
          <w:szCs w:val="24"/>
        </w:rPr>
        <w:t xml:space="preserve">written approval of the </w:t>
      </w:r>
      <w:r w:rsidR="00FA37B6" w:rsidRPr="005003C0">
        <w:rPr>
          <w:rFonts w:ascii="Calibri" w:eastAsia="Times New Roman" w:hAnsi="Calibri" w:cs="Calibri"/>
          <w:sz w:val="24"/>
          <w:szCs w:val="24"/>
        </w:rPr>
        <w:t>UMI Treasurer</w:t>
      </w:r>
      <w:r w:rsidRPr="005003C0">
        <w:rPr>
          <w:rFonts w:ascii="Calibri" w:eastAsia="Times New Roman" w:hAnsi="Calibri" w:cs="Calibri"/>
          <w:sz w:val="24"/>
          <w:szCs w:val="24"/>
        </w:rPr>
        <w:t xml:space="preserve">. </w:t>
      </w:r>
      <w:r w:rsidR="00FA37B6" w:rsidRPr="005003C0">
        <w:rPr>
          <w:rFonts w:ascii="Calibri" w:eastAsia="Times New Roman" w:hAnsi="Calibri" w:cs="Calibri"/>
          <w:sz w:val="24"/>
          <w:szCs w:val="24"/>
        </w:rPr>
        <w:t xml:space="preserve">The UMI Treasurer </w:t>
      </w:r>
      <w:r w:rsidRPr="005003C0">
        <w:rPr>
          <w:rFonts w:ascii="Calibri" w:eastAsia="Times New Roman" w:hAnsi="Calibri" w:cs="Calibri"/>
          <w:sz w:val="24"/>
          <w:szCs w:val="24"/>
        </w:rPr>
        <w:t xml:space="preserve">shall report all gifts accepted as exceptions to the policy to the </w:t>
      </w:r>
      <w:r w:rsidR="00A5048E" w:rsidRPr="005003C0">
        <w:rPr>
          <w:rFonts w:ascii="Calibri" w:eastAsia="Times New Roman" w:hAnsi="Calibri" w:cs="Calibri"/>
          <w:sz w:val="24"/>
          <w:szCs w:val="24"/>
        </w:rPr>
        <w:t xml:space="preserve">UMI Provincial </w:t>
      </w:r>
      <w:r w:rsidR="00FB442F" w:rsidRPr="005003C0">
        <w:rPr>
          <w:rFonts w:ascii="Calibri" w:eastAsia="Times New Roman" w:hAnsi="Calibri" w:cs="Calibri"/>
          <w:sz w:val="24"/>
          <w:szCs w:val="24"/>
        </w:rPr>
        <w:t xml:space="preserve">and the </w:t>
      </w:r>
      <w:r w:rsidR="00A5048E" w:rsidRPr="005003C0">
        <w:rPr>
          <w:rFonts w:ascii="Calibri" w:eastAsia="Times New Roman" w:hAnsi="Calibri" w:cs="Calibri"/>
          <w:sz w:val="24"/>
          <w:szCs w:val="24"/>
        </w:rPr>
        <w:t xml:space="preserve">UMI </w:t>
      </w:r>
      <w:r w:rsidR="00FB442F" w:rsidRPr="005003C0">
        <w:rPr>
          <w:rFonts w:ascii="Calibri" w:eastAsia="Times New Roman" w:hAnsi="Calibri" w:cs="Calibri"/>
          <w:sz w:val="24"/>
          <w:szCs w:val="24"/>
        </w:rPr>
        <w:t>Provincial Assistant</w:t>
      </w:r>
      <w:r w:rsidR="007A6C40" w:rsidRPr="005003C0">
        <w:rPr>
          <w:rFonts w:ascii="Calibri" w:eastAsia="Times New Roman" w:hAnsi="Calibri" w:cs="Calibri"/>
          <w:sz w:val="24"/>
          <w:szCs w:val="24"/>
        </w:rPr>
        <w:t xml:space="preserve"> for Advancement</w:t>
      </w:r>
      <w:r w:rsidRPr="005003C0">
        <w:rPr>
          <w:rFonts w:ascii="Calibri" w:eastAsia="Times New Roman" w:hAnsi="Calibri" w:cs="Calibri"/>
          <w:sz w:val="24"/>
          <w:szCs w:val="24"/>
        </w:rPr>
        <w:t xml:space="preserve">. </w:t>
      </w:r>
    </w:p>
    <w:p w:rsidR="00A76596" w:rsidRPr="005003C0" w:rsidRDefault="00A76596" w:rsidP="00A76596">
      <w:pPr>
        <w:numPr>
          <w:ilvl w:val="0"/>
          <w:numId w:val="4"/>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 xml:space="preserve">Gift Acceptance Procedures: </w:t>
      </w:r>
      <w:r w:rsidR="00FB442F" w:rsidRPr="005003C0">
        <w:rPr>
          <w:rFonts w:ascii="Calibri" w:eastAsia="Times New Roman" w:hAnsi="Calibri" w:cs="Calibri"/>
          <w:sz w:val="24"/>
          <w:szCs w:val="24"/>
        </w:rPr>
        <w:t>The UMI Treasurer</w:t>
      </w:r>
      <w:r w:rsidR="00E44584" w:rsidRPr="005003C0">
        <w:rPr>
          <w:rFonts w:ascii="Calibri" w:eastAsia="Times New Roman" w:hAnsi="Calibri" w:cs="Calibri"/>
          <w:sz w:val="24"/>
          <w:szCs w:val="24"/>
        </w:rPr>
        <w:t xml:space="preserve"> delegates to the Office of</w:t>
      </w:r>
      <w:r w:rsidRPr="005003C0">
        <w:rPr>
          <w:rFonts w:ascii="Calibri" w:eastAsia="Times New Roman" w:hAnsi="Calibri" w:cs="Calibri"/>
          <w:sz w:val="24"/>
          <w:szCs w:val="24"/>
        </w:rPr>
        <w:t xml:space="preserve"> Advancement the responsibility of developing and recommending appropriate gift acceptance procedures to implement these policies.</w:t>
      </w:r>
    </w:p>
    <w:p w:rsidR="00A76596" w:rsidRPr="005003C0" w:rsidRDefault="00A76596" w:rsidP="00A76596">
      <w:pPr>
        <w:numPr>
          <w:ilvl w:val="0"/>
          <w:numId w:val="4"/>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Gift Agreements:</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generally uses a non-binding memorandum of understanding to document gift commitments. The </w:t>
      </w:r>
      <w:r w:rsidR="00A5048E" w:rsidRPr="005003C0">
        <w:rPr>
          <w:rFonts w:ascii="Calibri" w:eastAsia="Times New Roman" w:hAnsi="Calibri" w:cs="Calibri"/>
          <w:sz w:val="24"/>
          <w:szCs w:val="24"/>
        </w:rPr>
        <w:t xml:space="preserve">UMI </w:t>
      </w:r>
      <w:r w:rsidR="00FB442F" w:rsidRPr="005003C0">
        <w:rPr>
          <w:rFonts w:ascii="Calibri" w:eastAsia="Times New Roman" w:hAnsi="Calibri" w:cs="Calibri"/>
          <w:sz w:val="24"/>
          <w:szCs w:val="24"/>
        </w:rPr>
        <w:t xml:space="preserve">Provincial Assistant </w:t>
      </w:r>
      <w:r w:rsidR="007A6C40" w:rsidRPr="005003C0">
        <w:rPr>
          <w:rFonts w:ascii="Calibri" w:eastAsia="Times New Roman" w:hAnsi="Calibri" w:cs="Calibri"/>
          <w:sz w:val="24"/>
          <w:szCs w:val="24"/>
        </w:rPr>
        <w:t xml:space="preserve">for Advancement </w:t>
      </w:r>
      <w:r w:rsidRPr="005003C0">
        <w:rPr>
          <w:rFonts w:ascii="Calibri" w:eastAsia="Times New Roman" w:hAnsi="Calibri" w:cs="Calibri"/>
          <w:sz w:val="24"/>
          <w:szCs w:val="24"/>
        </w:rPr>
        <w:t xml:space="preserve">shall create and maintain samples for use by staff and volunteer leadership. All memoranda of understanding shall include a short profile of the donor, the donor’s commitment and timeframe for payments,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’s commitment (including restrictions), how the completed gift will be managed, alternative use and saving language, stewardship, and donor recognition.</w:t>
      </w:r>
    </w:p>
    <w:p w:rsidR="00A76596" w:rsidRPr="005003C0" w:rsidRDefault="00A76596" w:rsidP="00A76596">
      <w:pPr>
        <w:numPr>
          <w:ilvl w:val="1"/>
          <w:numId w:val="4"/>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Unrestricted Commitments Within a Fiscal Year:</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does not require memoranda of understanding for unrestricted gift commitments within the current fiscal year. </w:t>
      </w:r>
    </w:p>
    <w:p w:rsidR="00A76596" w:rsidRPr="005003C0" w:rsidRDefault="00A76596" w:rsidP="00A76596">
      <w:pPr>
        <w:numPr>
          <w:ilvl w:val="1"/>
          <w:numId w:val="4"/>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Unrestricted Commitments Covering More Than One Fiscal Year:</w:t>
      </w:r>
      <w:r w:rsidRPr="005003C0">
        <w:rPr>
          <w:rFonts w:ascii="Calibri" w:eastAsia="Times New Roman" w:hAnsi="Calibri" w:cs="Calibri"/>
          <w:sz w:val="24"/>
          <w:szCs w:val="24"/>
        </w:rPr>
        <w:t xml:space="preserve"> If the unrestricted commitment shall cover more than one fiscal year, a simple letter or card documenting the gift amount and payment schedule may be substituted for a formal memorandum of understanding.</w:t>
      </w:r>
      <w:r w:rsidRPr="005003C0">
        <w:rPr>
          <w:rFonts w:ascii="Calibri" w:eastAsia="Times New Roman" w:hAnsi="Calibri" w:cs="Calibri"/>
          <w:i/>
          <w:sz w:val="24"/>
          <w:szCs w:val="24"/>
        </w:rPr>
        <w:t xml:space="preserve"> </w:t>
      </w:r>
    </w:p>
    <w:p w:rsidR="00A76596" w:rsidRPr="005003C0" w:rsidRDefault="00A76596" w:rsidP="00A76596">
      <w:pPr>
        <w:numPr>
          <w:ilvl w:val="1"/>
          <w:numId w:val="4"/>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 xml:space="preserve">Commitments Subject to Restrictions: </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requires an executed memorandum of understanding for all commitments subject to restrictions, including restricted endowment gifts.</w:t>
      </w:r>
    </w:p>
    <w:p w:rsidR="00A76596" w:rsidRPr="005003C0" w:rsidRDefault="00A76596" w:rsidP="00A76596">
      <w:pPr>
        <w:numPr>
          <w:ilvl w:val="1"/>
          <w:numId w:val="4"/>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Commitments of or Greater Than $1,000,000:</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requires an executed, binding gift agreement (pledge) for all commitments at or over $1,000,000.00, unless waived in writing by the </w:t>
      </w:r>
      <w:r w:rsidR="00D41EEA" w:rsidRPr="005003C0">
        <w:rPr>
          <w:rFonts w:ascii="Calibri" w:eastAsia="Times New Roman" w:hAnsi="Calibri" w:cs="Calibri"/>
          <w:sz w:val="24"/>
          <w:szCs w:val="24"/>
        </w:rPr>
        <w:t>UMI Treasurer</w:t>
      </w:r>
      <w:r w:rsidRPr="005003C0">
        <w:rPr>
          <w:rFonts w:ascii="Calibri" w:eastAsia="Times New Roman" w:hAnsi="Calibri" w:cs="Calibri"/>
          <w:sz w:val="24"/>
          <w:szCs w:val="24"/>
        </w:rPr>
        <w:t xml:space="preserve">. </w:t>
      </w:r>
    </w:p>
    <w:p w:rsidR="00A76596" w:rsidRPr="005003C0" w:rsidRDefault="00A76596" w:rsidP="00A76596">
      <w:pPr>
        <w:numPr>
          <w:ilvl w:val="0"/>
          <w:numId w:val="4"/>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 xml:space="preserve">Non-Gifts: </w:t>
      </w:r>
      <w:r w:rsidRPr="005003C0">
        <w:rPr>
          <w:rFonts w:ascii="Calibri" w:eastAsia="Times New Roman" w:hAnsi="Calibri" w:cs="Calibri"/>
          <w:sz w:val="24"/>
          <w:szCs w:val="24"/>
        </w:rPr>
        <w:t xml:space="preserve">Payment made to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for a specific </w:t>
      </w:r>
      <w:r w:rsidR="007A6C40" w:rsidRPr="005003C0">
        <w:rPr>
          <w:rFonts w:ascii="Calibri" w:eastAsia="Times New Roman" w:hAnsi="Calibri" w:cs="Calibri"/>
          <w:sz w:val="24"/>
          <w:szCs w:val="24"/>
        </w:rPr>
        <w:t>individual</w:t>
      </w:r>
      <w:r w:rsidRPr="005003C0">
        <w:rPr>
          <w:rFonts w:ascii="Calibri" w:eastAsia="Times New Roman" w:hAnsi="Calibri" w:cs="Calibri"/>
          <w:sz w:val="24"/>
          <w:szCs w:val="24"/>
        </w:rPr>
        <w:t xml:space="preserve"> shall not be accepted as a charitable gift.</w:t>
      </w:r>
    </w:p>
    <w:p w:rsidR="00A76596" w:rsidRPr="005003C0" w:rsidRDefault="00A76596" w:rsidP="00A76596">
      <w:pPr>
        <w:numPr>
          <w:ilvl w:val="0"/>
          <w:numId w:val="1"/>
        </w:numPr>
        <w:spacing w:after="0" w:line="276" w:lineRule="auto"/>
        <w:rPr>
          <w:rFonts w:ascii="Calibri" w:eastAsia="Times New Roman" w:hAnsi="Calibri" w:cs="Calibri"/>
          <w:b/>
          <w:sz w:val="24"/>
          <w:szCs w:val="24"/>
        </w:rPr>
      </w:pPr>
      <w:r w:rsidRPr="005003C0">
        <w:rPr>
          <w:rFonts w:ascii="Calibri" w:eastAsia="Times New Roman" w:hAnsi="Calibri" w:cs="Calibri"/>
          <w:b/>
          <w:sz w:val="24"/>
          <w:szCs w:val="24"/>
        </w:rPr>
        <w:t>Gift Restrictions</w:t>
      </w:r>
    </w:p>
    <w:p w:rsidR="00A76596" w:rsidRPr="005003C0" w:rsidRDefault="00A76596" w:rsidP="00A76596">
      <w:pPr>
        <w:numPr>
          <w:ilvl w:val="0"/>
          <w:numId w:val="5"/>
        </w:numPr>
        <w:spacing w:after="0" w:line="276" w:lineRule="auto"/>
        <w:ind w:left="720"/>
        <w:rPr>
          <w:rFonts w:ascii="Calibri" w:eastAsia="Times New Roman" w:hAnsi="Calibri" w:cs="Calibri"/>
          <w:sz w:val="24"/>
          <w:szCs w:val="24"/>
        </w:rPr>
      </w:pPr>
      <w:r w:rsidRPr="005003C0">
        <w:rPr>
          <w:rFonts w:ascii="Calibri" w:eastAsia="Times New Roman" w:hAnsi="Calibri" w:cs="Calibri"/>
          <w:i/>
          <w:sz w:val="24"/>
          <w:szCs w:val="24"/>
        </w:rPr>
        <w:t>Unrestricted Gifts:</w:t>
      </w:r>
      <w:r w:rsidRPr="005003C0">
        <w:rPr>
          <w:rFonts w:ascii="Calibri" w:eastAsia="Times New Roman" w:hAnsi="Calibri" w:cs="Calibri"/>
          <w:sz w:val="24"/>
          <w:szCs w:val="24"/>
        </w:rPr>
        <w:t xml:space="preserve">  To provide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with maximum flexibility in the pursuit of its mission, donors shall always be encouraged to consider unrestricted gifts or gifts restricted to funding priorities of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w:t>
      </w:r>
    </w:p>
    <w:p w:rsidR="00A76596" w:rsidRPr="005003C0" w:rsidRDefault="00A76596" w:rsidP="00A76596">
      <w:pPr>
        <w:numPr>
          <w:ilvl w:val="0"/>
          <w:numId w:val="5"/>
        </w:numPr>
        <w:spacing w:after="0" w:line="276" w:lineRule="auto"/>
        <w:ind w:left="720"/>
        <w:rPr>
          <w:rFonts w:ascii="Calibri" w:eastAsia="Times New Roman" w:hAnsi="Calibri" w:cs="Calibri"/>
          <w:sz w:val="24"/>
          <w:szCs w:val="24"/>
        </w:rPr>
      </w:pPr>
      <w:r w:rsidRPr="005003C0">
        <w:rPr>
          <w:rFonts w:ascii="Calibri" w:eastAsia="Times New Roman" w:hAnsi="Calibri" w:cs="Calibri"/>
          <w:i/>
          <w:sz w:val="24"/>
          <w:szCs w:val="24"/>
        </w:rPr>
        <w:lastRenderedPageBreak/>
        <w:t>Budgeted Programs or Facilities:</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may accept gifts restricted to specific budgeted programs and purposes. </w:t>
      </w:r>
    </w:p>
    <w:p w:rsidR="00A76596" w:rsidRPr="005003C0" w:rsidRDefault="00A76596" w:rsidP="00A76596">
      <w:pPr>
        <w:numPr>
          <w:ilvl w:val="0"/>
          <w:numId w:val="5"/>
        </w:numPr>
        <w:spacing w:after="0" w:line="276" w:lineRule="auto"/>
        <w:ind w:left="720"/>
        <w:rPr>
          <w:rFonts w:ascii="Calibri" w:eastAsia="Times New Roman" w:hAnsi="Calibri" w:cs="Calibri"/>
          <w:sz w:val="24"/>
          <w:szCs w:val="24"/>
        </w:rPr>
      </w:pPr>
      <w:r w:rsidRPr="005003C0">
        <w:rPr>
          <w:rFonts w:ascii="Calibri" w:eastAsia="Times New Roman" w:hAnsi="Calibri" w:cs="Calibri"/>
          <w:i/>
          <w:sz w:val="24"/>
          <w:szCs w:val="24"/>
        </w:rPr>
        <w:t xml:space="preserve">Other Restrictions on Gifts: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may accept gifts restricted to non-budgeted programs and purposes only upon the prior, written approval of the </w:t>
      </w:r>
      <w:r w:rsidR="00D41EEA" w:rsidRPr="005003C0">
        <w:rPr>
          <w:rFonts w:ascii="Calibri" w:eastAsia="Times New Roman" w:hAnsi="Calibri" w:cs="Calibri"/>
          <w:sz w:val="24"/>
          <w:szCs w:val="24"/>
        </w:rPr>
        <w:t>UMI Treasurer</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reserves the right to decline gifts which are too restrictive in purpose, too difficult to administer, or for purposes outside of its mission.</w:t>
      </w:r>
    </w:p>
    <w:p w:rsidR="00A76596" w:rsidRPr="005003C0" w:rsidRDefault="00A76596" w:rsidP="00A76596">
      <w:pPr>
        <w:spacing w:after="0" w:line="276" w:lineRule="auto"/>
        <w:rPr>
          <w:rFonts w:ascii="Calibri" w:eastAsia="Times New Roman" w:hAnsi="Calibri" w:cs="Calibri"/>
          <w:sz w:val="24"/>
          <w:szCs w:val="24"/>
        </w:rPr>
      </w:pPr>
    </w:p>
    <w:p w:rsidR="00A76596" w:rsidRPr="005003C0" w:rsidRDefault="00A76596" w:rsidP="00A76596">
      <w:pPr>
        <w:numPr>
          <w:ilvl w:val="0"/>
          <w:numId w:val="1"/>
        </w:numPr>
        <w:spacing w:after="0" w:line="276" w:lineRule="auto"/>
        <w:rPr>
          <w:rFonts w:ascii="Calibri" w:eastAsia="Times New Roman" w:hAnsi="Calibri" w:cs="Calibri"/>
          <w:b/>
          <w:sz w:val="24"/>
          <w:szCs w:val="24"/>
        </w:rPr>
      </w:pPr>
      <w:r w:rsidRPr="005003C0">
        <w:rPr>
          <w:rFonts w:ascii="Calibri" w:eastAsia="Times New Roman" w:hAnsi="Calibri" w:cs="Calibri"/>
          <w:b/>
          <w:sz w:val="24"/>
          <w:szCs w:val="24"/>
        </w:rPr>
        <w:t>Types of Property</w:t>
      </w:r>
    </w:p>
    <w:p w:rsidR="00A76596" w:rsidRPr="005003C0" w:rsidRDefault="00A76596" w:rsidP="00A76596">
      <w:pPr>
        <w:spacing w:after="200" w:line="276" w:lineRule="auto"/>
        <w:ind w:left="270"/>
        <w:rPr>
          <w:rFonts w:ascii="Calibri" w:eastAsia="Calibri" w:hAnsi="Calibri" w:cs="Calibri"/>
          <w:sz w:val="24"/>
          <w:szCs w:val="24"/>
        </w:rPr>
      </w:pPr>
      <w:r w:rsidRPr="005003C0">
        <w:rPr>
          <w:rFonts w:ascii="Calibri" w:eastAsia="Calibri" w:hAnsi="Calibri" w:cs="Calibri"/>
          <w:sz w:val="24"/>
          <w:szCs w:val="24"/>
        </w:rPr>
        <w:t xml:space="preserve">These assets may be considered for acceptance by </w:t>
      </w:r>
      <w:r w:rsidR="00E44584" w:rsidRPr="005003C0">
        <w:rPr>
          <w:rFonts w:ascii="Calibri" w:eastAsia="Calibri" w:hAnsi="Calibri" w:cs="Calibri"/>
          <w:sz w:val="24"/>
          <w:szCs w:val="24"/>
        </w:rPr>
        <w:t>UMI</w:t>
      </w:r>
      <w:r w:rsidRPr="005003C0">
        <w:rPr>
          <w:rFonts w:ascii="Calibri" w:eastAsia="Calibri" w:hAnsi="Calibri" w:cs="Calibri"/>
          <w:sz w:val="24"/>
          <w:szCs w:val="24"/>
        </w:rPr>
        <w:t>, subject to the following criteria:</w:t>
      </w:r>
    </w:p>
    <w:p w:rsidR="00A76596" w:rsidRPr="005003C0" w:rsidRDefault="00A76596" w:rsidP="00A76596">
      <w:pPr>
        <w:numPr>
          <w:ilvl w:val="0"/>
          <w:numId w:val="6"/>
        </w:numPr>
        <w:spacing w:after="0" w:line="276" w:lineRule="auto"/>
        <w:ind w:left="720"/>
        <w:rPr>
          <w:rFonts w:ascii="Calibri" w:eastAsia="Calibri" w:hAnsi="Calibri" w:cs="Calibri"/>
          <w:sz w:val="24"/>
          <w:szCs w:val="24"/>
        </w:rPr>
      </w:pPr>
      <w:r w:rsidRPr="005003C0">
        <w:rPr>
          <w:rFonts w:ascii="Calibri" w:eastAsia="Calibri" w:hAnsi="Calibri" w:cs="Calibri"/>
          <w:i/>
          <w:sz w:val="24"/>
          <w:szCs w:val="24"/>
        </w:rPr>
        <w:t xml:space="preserve">Cash:  </w:t>
      </w:r>
      <w:r w:rsidRPr="005003C0">
        <w:rPr>
          <w:rFonts w:ascii="Calibri" w:eastAsia="Calibri" w:hAnsi="Calibri" w:cs="Calibri"/>
          <w:sz w:val="24"/>
          <w:szCs w:val="24"/>
        </w:rPr>
        <w:t>Acceptable in any negotiable form, including currency, check and credit card gifts.</w:t>
      </w:r>
    </w:p>
    <w:p w:rsidR="00A76596" w:rsidRPr="005003C0" w:rsidRDefault="00A76596" w:rsidP="00A76596">
      <w:pPr>
        <w:numPr>
          <w:ilvl w:val="0"/>
          <w:numId w:val="6"/>
        </w:numPr>
        <w:spacing w:after="0" w:line="276" w:lineRule="auto"/>
        <w:ind w:left="720"/>
        <w:rPr>
          <w:rFonts w:ascii="Calibri" w:eastAsia="Calibri" w:hAnsi="Calibri" w:cs="Calibri"/>
          <w:sz w:val="24"/>
          <w:szCs w:val="24"/>
        </w:rPr>
      </w:pPr>
      <w:r w:rsidRPr="005003C0">
        <w:rPr>
          <w:rFonts w:ascii="Calibri" w:eastAsia="Calibri" w:hAnsi="Calibri" w:cs="Calibri"/>
          <w:i/>
          <w:sz w:val="24"/>
          <w:szCs w:val="24"/>
        </w:rPr>
        <w:t>Securities:</w:t>
      </w:r>
    </w:p>
    <w:p w:rsidR="00A76596" w:rsidRPr="005003C0" w:rsidRDefault="00A76596" w:rsidP="00A76596">
      <w:pPr>
        <w:numPr>
          <w:ilvl w:val="1"/>
          <w:numId w:val="6"/>
        </w:numPr>
        <w:spacing w:after="0" w:line="276" w:lineRule="auto"/>
        <w:rPr>
          <w:rFonts w:ascii="Calibri" w:eastAsia="Calibri" w:hAnsi="Calibri" w:cs="Calibri"/>
          <w:sz w:val="24"/>
          <w:szCs w:val="24"/>
        </w:rPr>
      </w:pPr>
      <w:r w:rsidRPr="005003C0">
        <w:rPr>
          <w:rFonts w:ascii="Calibri" w:eastAsia="Calibri" w:hAnsi="Calibri" w:cs="Calibri"/>
          <w:i/>
          <w:sz w:val="24"/>
          <w:szCs w:val="24"/>
        </w:rPr>
        <w:t xml:space="preserve">Publicly Traded Securities: </w:t>
      </w:r>
      <w:r w:rsidRPr="005003C0">
        <w:rPr>
          <w:rFonts w:ascii="Calibri" w:eastAsia="Calibri" w:hAnsi="Calibri" w:cs="Calibri"/>
          <w:sz w:val="24"/>
          <w:szCs w:val="24"/>
        </w:rPr>
        <w:t xml:space="preserve"> Stocks, bonds and mutual funds traded on an exchange or other publicly reported market are acceptable.</w:t>
      </w:r>
    </w:p>
    <w:p w:rsidR="00A76596" w:rsidRPr="005003C0" w:rsidRDefault="00A76596" w:rsidP="00A76596">
      <w:pPr>
        <w:numPr>
          <w:ilvl w:val="1"/>
          <w:numId w:val="6"/>
        </w:numPr>
        <w:spacing w:after="0" w:line="276" w:lineRule="auto"/>
        <w:rPr>
          <w:rFonts w:ascii="Calibri" w:eastAsia="Calibri" w:hAnsi="Calibri" w:cs="Calibri"/>
          <w:sz w:val="24"/>
          <w:szCs w:val="24"/>
        </w:rPr>
      </w:pPr>
      <w:r w:rsidRPr="005003C0">
        <w:rPr>
          <w:rFonts w:ascii="Calibri" w:eastAsia="Calibri" w:hAnsi="Calibri" w:cs="Calibri"/>
          <w:i/>
          <w:sz w:val="24"/>
          <w:szCs w:val="24"/>
        </w:rPr>
        <w:t>Closely Held Securities and Business Interests:</w:t>
      </w:r>
      <w:r w:rsidRPr="005003C0">
        <w:rPr>
          <w:rFonts w:ascii="Calibri" w:eastAsia="Calibri" w:hAnsi="Calibri" w:cs="Calibri"/>
          <w:sz w:val="24"/>
          <w:szCs w:val="24"/>
        </w:rPr>
        <w:t xml:space="preserve"> Debt and equity positions in non-publicly traded businesses, hedge funds, REITs, interests in limited liability companies and partnerships may only be accepted upon prior written approval of the </w:t>
      </w:r>
      <w:r w:rsidR="009B2461" w:rsidRPr="005003C0">
        <w:rPr>
          <w:rFonts w:ascii="Calibri" w:eastAsia="Calibri" w:hAnsi="Calibri" w:cs="Calibri"/>
          <w:sz w:val="24"/>
          <w:szCs w:val="24"/>
        </w:rPr>
        <w:t>UMI Treasurer</w:t>
      </w:r>
      <w:r w:rsidRPr="005003C0">
        <w:rPr>
          <w:rFonts w:ascii="Calibri" w:eastAsia="Calibri" w:hAnsi="Calibri" w:cs="Calibri"/>
          <w:sz w:val="24"/>
          <w:szCs w:val="24"/>
        </w:rPr>
        <w:t xml:space="preserve"> after review in accordance with the Gift Acceptance Procedures.</w:t>
      </w:r>
    </w:p>
    <w:p w:rsidR="00A76596" w:rsidRPr="005003C0" w:rsidRDefault="00A76596" w:rsidP="00A76596">
      <w:pPr>
        <w:numPr>
          <w:ilvl w:val="1"/>
          <w:numId w:val="6"/>
        </w:numPr>
        <w:spacing w:after="0" w:line="276" w:lineRule="auto"/>
        <w:rPr>
          <w:rFonts w:ascii="Calibri" w:eastAsia="Calibri" w:hAnsi="Calibri" w:cs="Calibri"/>
          <w:sz w:val="24"/>
          <w:szCs w:val="24"/>
        </w:rPr>
      </w:pPr>
      <w:r w:rsidRPr="005003C0">
        <w:rPr>
          <w:rFonts w:ascii="Calibri" w:eastAsia="Calibri" w:hAnsi="Calibri" w:cs="Calibri"/>
          <w:i/>
          <w:sz w:val="24"/>
          <w:szCs w:val="24"/>
        </w:rPr>
        <w:t>Options and Other Rights in Securities:</w:t>
      </w:r>
      <w:r w:rsidRPr="005003C0">
        <w:rPr>
          <w:rFonts w:ascii="Calibri" w:eastAsia="Calibri" w:hAnsi="Calibri" w:cs="Calibri"/>
          <w:sz w:val="24"/>
          <w:szCs w:val="24"/>
        </w:rPr>
        <w:t xml:space="preserve"> Warrants, stock options and stock appreciation rights may only be accepted upon prior written approval of the </w:t>
      </w:r>
      <w:r w:rsidR="00D41EEA" w:rsidRPr="005003C0">
        <w:rPr>
          <w:rFonts w:ascii="Calibri" w:eastAsia="Calibri" w:hAnsi="Calibri" w:cs="Calibri"/>
          <w:sz w:val="24"/>
          <w:szCs w:val="24"/>
        </w:rPr>
        <w:t xml:space="preserve">UMI Treasurer </w:t>
      </w:r>
      <w:r w:rsidRPr="005003C0">
        <w:rPr>
          <w:rFonts w:ascii="Calibri" w:eastAsia="Calibri" w:hAnsi="Calibri" w:cs="Calibri"/>
          <w:sz w:val="24"/>
          <w:szCs w:val="24"/>
        </w:rPr>
        <w:t>after review in accordance with the Gift Acceptance Procedures.</w:t>
      </w:r>
    </w:p>
    <w:p w:rsidR="00A76596" w:rsidRPr="005003C0" w:rsidRDefault="00A76596" w:rsidP="00A76596">
      <w:pPr>
        <w:numPr>
          <w:ilvl w:val="0"/>
          <w:numId w:val="6"/>
        </w:numPr>
        <w:spacing w:after="0" w:line="276" w:lineRule="auto"/>
        <w:ind w:left="720"/>
        <w:rPr>
          <w:rFonts w:ascii="Calibri" w:eastAsia="Calibri" w:hAnsi="Calibri" w:cs="Calibri"/>
          <w:sz w:val="24"/>
          <w:szCs w:val="24"/>
        </w:rPr>
      </w:pPr>
      <w:r w:rsidRPr="005003C0">
        <w:rPr>
          <w:rFonts w:ascii="Calibri" w:eastAsia="Calibri" w:hAnsi="Calibri" w:cs="Calibri"/>
          <w:i/>
          <w:sz w:val="24"/>
          <w:szCs w:val="24"/>
        </w:rPr>
        <w:t xml:space="preserve">Life Insurance: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will accept a gift of life insurance provided that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has been named both beneficiary and irrevocable owner of the policy.  </w:t>
      </w:r>
    </w:p>
    <w:p w:rsidR="00A76596" w:rsidRPr="005003C0" w:rsidRDefault="00A76596" w:rsidP="00A76596">
      <w:pPr>
        <w:numPr>
          <w:ilvl w:val="0"/>
          <w:numId w:val="6"/>
        </w:numPr>
        <w:spacing w:after="0" w:line="276" w:lineRule="auto"/>
        <w:ind w:left="720"/>
        <w:rPr>
          <w:rFonts w:ascii="Calibri" w:eastAsia="Calibri" w:hAnsi="Calibri" w:cs="Calibri"/>
          <w:sz w:val="24"/>
          <w:szCs w:val="24"/>
        </w:rPr>
      </w:pPr>
      <w:r w:rsidRPr="005003C0">
        <w:rPr>
          <w:rFonts w:ascii="Calibri" w:eastAsia="Calibri" w:hAnsi="Calibri" w:cs="Calibri"/>
          <w:i/>
          <w:sz w:val="24"/>
          <w:szCs w:val="24"/>
        </w:rPr>
        <w:t>Real Property:</w:t>
      </w:r>
      <w:r w:rsidRPr="005003C0">
        <w:rPr>
          <w:rFonts w:ascii="Calibri" w:eastAsia="Calibri" w:hAnsi="Calibri" w:cs="Calibri"/>
          <w:sz w:val="24"/>
          <w:szCs w:val="24"/>
        </w:rPr>
        <w:t xml:space="preserve"> Personal and commercial real property, real estate interests/derivatives, and remainder interests in property (gifts subject to a retained life estate) may only be accepted upon prior written approval of the </w:t>
      </w:r>
      <w:r w:rsidR="00D41EEA" w:rsidRPr="005003C0">
        <w:rPr>
          <w:rFonts w:ascii="Calibri" w:eastAsia="Calibri" w:hAnsi="Calibri" w:cs="Calibri"/>
          <w:sz w:val="24"/>
          <w:szCs w:val="24"/>
        </w:rPr>
        <w:t xml:space="preserve">UMI Treasurer </w:t>
      </w:r>
      <w:r w:rsidRPr="005003C0">
        <w:rPr>
          <w:rFonts w:ascii="Calibri" w:eastAsia="Calibri" w:hAnsi="Calibri" w:cs="Calibri"/>
          <w:sz w:val="24"/>
          <w:szCs w:val="24"/>
        </w:rPr>
        <w:t>after review in accordance with the Gift Acceptance Procedures, including appropriate environmental screenings. For gifts subject to a retained life estate, the donor or primary life beneficiary shall be responsible for all expenses other than capital expenditures during the life tenancy, including but not limited to maintenance, real estate taxes, assessments and insurance.</w:t>
      </w:r>
    </w:p>
    <w:p w:rsidR="00A76596" w:rsidRPr="005003C0" w:rsidRDefault="00A76596" w:rsidP="00A76596">
      <w:pPr>
        <w:numPr>
          <w:ilvl w:val="0"/>
          <w:numId w:val="6"/>
        </w:numPr>
        <w:spacing w:after="0" w:line="276" w:lineRule="auto"/>
        <w:ind w:left="720"/>
        <w:rPr>
          <w:rFonts w:ascii="Calibri" w:eastAsia="Calibri" w:hAnsi="Calibri" w:cs="Calibri"/>
          <w:sz w:val="24"/>
          <w:szCs w:val="24"/>
        </w:rPr>
      </w:pPr>
      <w:r w:rsidRPr="005003C0">
        <w:rPr>
          <w:rFonts w:ascii="Calibri" w:eastAsia="Calibri" w:hAnsi="Calibri" w:cs="Calibri"/>
          <w:i/>
          <w:sz w:val="24"/>
          <w:szCs w:val="24"/>
        </w:rPr>
        <w:t>Tangible Personal Property:</w:t>
      </w:r>
      <w:r w:rsidRPr="005003C0">
        <w:rPr>
          <w:rFonts w:ascii="Calibri" w:eastAsia="Calibri" w:hAnsi="Calibri" w:cs="Calibri"/>
          <w:sz w:val="24"/>
          <w:szCs w:val="24"/>
        </w:rPr>
        <w:t xml:space="preserve"> Jewelry, books, works of art, collections, equipment and other property that may be touched may only be accepted after review in accordance with the Gift Acceptance Procedures.</w:t>
      </w:r>
    </w:p>
    <w:p w:rsidR="00A76596" w:rsidRPr="005003C0" w:rsidRDefault="00A76596" w:rsidP="00A76596">
      <w:pPr>
        <w:numPr>
          <w:ilvl w:val="0"/>
          <w:numId w:val="6"/>
        </w:numPr>
        <w:spacing w:after="0" w:line="276" w:lineRule="auto"/>
        <w:ind w:left="720"/>
        <w:rPr>
          <w:rFonts w:ascii="Calibri" w:eastAsia="Calibri" w:hAnsi="Calibri" w:cs="Calibri"/>
          <w:sz w:val="24"/>
          <w:szCs w:val="24"/>
        </w:rPr>
      </w:pPr>
      <w:r w:rsidRPr="005003C0">
        <w:rPr>
          <w:rFonts w:ascii="Calibri" w:eastAsia="Calibri" w:hAnsi="Calibri" w:cs="Calibri"/>
          <w:i/>
          <w:sz w:val="24"/>
          <w:szCs w:val="24"/>
        </w:rPr>
        <w:t xml:space="preserve">Other Property: </w:t>
      </w:r>
      <w:r w:rsidRPr="005003C0">
        <w:rPr>
          <w:rFonts w:ascii="Calibri" w:eastAsia="Calibri" w:hAnsi="Calibri" w:cs="Calibri"/>
          <w:sz w:val="24"/>
          <w:szCs w:val="24"/>
        </w:rPr>
        <w:t xml:space="preserve">Property not otherwise described in this section, whether real or personal, of any description (including but not limited to mortgages, notes, contract rights, copyrights, patents, trademarks, mineral rights, oil and gas interests and royalties) may be only be accepted upon prior written approval of the </w:t>
      </w:r>
      <w:r w:rsidR="00D41EEA" w:rsidRPr="005003C0">
        <w:rPr>
          <w:rFonts w:ascii="Calibri" w:eastAsia="Calibri" w:hAnsi="Calibri" w:cs="Calibri"/>
          <w:sz w:val="24"/>
          <w:szCs w:val="24"/>
        </w:rPr>
        <w:t>UMI Treasurer</w:t>
      </w:r>
      <w:r w:rsidRPr="005003C0">
        <w:rPr>
          <w:rFonts w:ascii="Calibri" w:eastAsia="Calibri" w:hAnsi="Calibri" w:cs="Calibri"/>
          <w:sz w:val="24"/>
          <w:szCs w:val="24"/>
        </w:rPr>
        <w:t>.</w:t>
      </w:r>
    </w:p>
    <w:p w:rsidR="00A76596" w:rsidRPr="005003C0" w:rsidRDefault="00A76596" w:rsidP="00A76596">
      <w:pPr>
        <w:spacing w:after="200" w:line="276" w:lineRule="auto"/>
        <w:ind w:left="720"/>
        <w:rPr>
          <w:rFonts w:ascii="Calibri" w:eastAsia="Calibri" w:hAnsi="Calibri" w:cs="Calibri"/>
          <w:sz w:val="24"/>
          <w:szCs w:val="24"/>
        </w:rPr>
      </w:pPr>
    </w:p>
    <w:p w:rsidR="00A76596" w:rsidRPr="005003C0" w:rsidRDefault="00A76596" w:rsidP="00A76596">
      <w:pPr>
        <w:numPr>
          <w:ilvl w:val="0"/>
          <w:numId w:val="1"/>
        </w:numPr>
        <w:spacing w:after="0" w:line="276" w:lineRule="auto"/>
        <w:rPr>
          <w:rFonts w:ascii="Calibri" w:eastAsia="Times New Roman" w:hAnsi="Calibri" w:cs="Calibri"/>
          <w:b/>
          <w:sz w:val="24"/>
          <w:szCs w:val="24"/>
        </w:rPr>
      </w:pPr>
      <w:r w:rsidRPr="005003C0">
        <w:rPr>
          <w:rFonts w:ascii="Calibri" w:eastAsia="Times New Roman" w:hAnsi="Calibri" w:cs="Calibri"/>
          <w:b/>
          <w:sz w:val="24"/>
          <w:szCs w:val="24"/>
        </w:rPr>
        <w:lastRenderedPageBreak/>
        <w:t>Structured Current Gifts</w:t>
      </w:r>
    </w:p>
    <w:p w:rsidR="00A76596" w:rsidRPr="005003C0" w:rsidRDefault="00A76596" w:rsidP="00A76596">
      <w:pPr>
        <w:numPr>
          <w:ilvl w:val="0"/>
          <w:numId w:val="7"/>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Bargain Sales:</w:t>
      </w:r>
      <w:r w:rsidRPr="005003C0">
        <w:rPr>
          <w:rFonts w:ascii="Calibri" w:eastAsia="Times New Roman" w:hAnsi="Calibri" w:cs="Calibri"/>
          <w:sz w:val="24"/>
          <w:szCs w:val="24"/>
        </w:rPr>
        <w:t xml:space="preserve"> Transactions wherein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pays less than full value for an asset and issues a gift receipt for the difference may only be accepted upon prior written approval of the </w:t>
      </w:r>
      <w:r w:rsidR="00D41EEA" w:rsidRPr="005003C0">
        <w:rPr>
          <w:rFonts w:ascii="Calibri" w:eastAsia="Times New Roman" w:hAnsi="Calibri" w:cs="Calibri"/>
          <w:sz w:val="24"/>
          <w:szCs w:val="24"/>
        </w:rPr>
        <w:t xml:space="preserve">UMI Treasurer </w:t>
      </w:r>
      <w:r w:rsidRPr="005003C0">
        <w:rPr>
          <w:rFonts w:ascii="Calibri" w:eastAsia="Times New Roman" w:hAnsi="Calibri" w:cs="Calibri"/>
          <w:sz w:val="24"/>
          <w:szCs w:val="24"/>
        </w:rPr>
        <w:t>after review in accordance with the Gift Acceptance Procedures.</w:t>
      </w:r>
    </w:p>
    <w:p w:rsidR="00A76596" w:rsidRPr="005003C0" w:rsidRDefault="00A76596" w:rsidP="00A76596">
      <w:pPr>
        <w:numPr>
          <w:ilvl w:val="0"/>
          <w:numId w:val="7"/>
        </w:numPr>
        <w:spacing w:after="0" w:line="276" w:lineRule="auto"/>
        <w:rPr>
          <w:rFonts w:ascii="Calibri" w:eastAsia="Calibri" w:hAnsi="Calibri" w:cs="Calibri"/>
          <w:sz w:val="24"/>
          <w:szCs w:val="24"/>
        </w:rPr>
      </w:pPr>
      <w:r w:rsidRPr="005003C0">
        <w:rPr>
          <w:rFonts w:ascii="Calibri" w:eastAsia="Calibri" w:hAnsi="Calibri" w:cs="Calibri"/>
          <w:i/>
          <w:sz w:val="24"/>
          <w:szCs w:val="24"/>
        </w:rPr>
        <w:t>Charitable Lead Trusts:</w:t>
      </w:r>
      <w:r w:rsidRPr="005003C0">
        <w:rPr>
          <w:rFonts w:ascii="Calibri" w:eastAsia="Calibri" w:hAnsi="Calibri" w:cs="Calibri"/>
          <w:sz w:val="24"/>
          <w:szCs w:val="24"/>
        </w:rPr>
        <w:t xml:space="preserv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may accept a designation as income beneficiary of a charitable lead trust.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shall not serve as trustee of a charitable lead trust. </w:t>
      </w:r>
    </w:p>
    <w:p w:rsidR="00A76596" w:rsidRPr="005003C0" w:rsidRDefault="003761C6" w:rsidP="00A76596">
      <w:pPr>
        <w:numPr>
          <w:ilvl w:val="0"/>
          <w:numId w:val="7"/>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Qualified Charitable Distributions:</w:t>
      </w:r>
      <w:r w:rsidR="00A76596" w:rsidRPr="005003C0">
        <w:rPr>
          <w:rFonts w:ascii="Calibri" w:eastAsia="Times New Roman" w:hAnsi="Calibri" w:cs="Calibri"/>
          <w:i/>
          <w:sz w:val="24"/>
          <w:szCs w:val="24"/>
        </w:rPr>
        <w:t xml:space="preserve"> </w:t>
      </w:r>
      <w:r w:rsidR="00E44584" w:rsidRPr="005003C0">
        <w:rPr>
          <w:rFonts w:ascii="Calibri" w:eastAsia="Times New Roman" w:hAnsi="Calibri" w:cs="Calibri"/>
          <w:sz w:val="24"/>
          <w:szCs w:val="24"/>
        </w:rPr>
        <w:t>UMI</w:t>
      </w:r>
      <w:r w:rsidR="00A76596" w:rsidRPr="005003C0">
        <w:rPr>
          <w:rFonts w:ascii="Calibri" w:eastAsia="Times New Roman" w:hAnsi="Calibri" w:cs="Calibri"/>
          <w:sz w:val="24"/>
          <w:szCs w:val="24"/>
        </w:rPr>
        <w:t xml:space="preserve"> may accept </w:t>
      </w:r>
      <w:r w:rsidRPr="005003C0">
        <w:rPr>
          <w:rFonts w:ascii="Calibri" w:eastAsia="Times New Roman" w:hAnsi="Calibri" w:cs="Calibri"/>
          <w:sz w:val="24"/>
          <w:szCs w:val="24"/>
        </w:rPr>
        <w:t>QCDs directly transferred from a qualified donor’s</w:t>
      </w:r>
      <w:r w:rsidR="00A76596" w:rsidRPr="005003C0">
        <w:rPr>
          <w:rFonts w:ascii="Calibri" w:eastAsia="Times New Roman" w:hAnsi="Calibri" w:cs="Calibri"/>
          <w:sz w:val="24"/>
          <w:szCs w:val="24"/>
        </w:rPr>
        <w:t xml:space="preserve"> IRA, as permitted under the </w:t>
      </w:r>
      <w:r w:rsidRPr="005003C0">
        <w:rPr>
          <w:rFonts w:ascii="Calibri" w:eastAsia="Times New Roman" w:hAnsi="Calibri" w:cs="Calibri"/>
          <w:sz w:val="24"/>
          <w:szCs w:val="24"/>
        </w:rPr>
        <w:t>Consolidated Appropriations Act of 2016</w:t>
      </w:r>
      <w:r w:rsidR="00A76596" w:rsidRPr="005003C0">
        <w:rPr>
          <w:rFonts w:ascii="Calibri" w:eastAsia="Times New Roman" w:hAnsi="Calibri" w:cs="Calibri"/>
          <w:sz w:val="24"/>
          <w:szCs w:val="24"/>
        </w:rPr>
        <w:t>.</w:t>
      </w:r>
    </w:p>
    <w:p w:rsidR="00A76596" w:rsidRPr="005003C0" w:rsidRDefault="00A76596" w:rsidP="00A76596">
      <w:pPr>
        <w:numPr>
          <w:ilvl w:val="0"/>
          <w:numId w:val="7"/>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Matching Gifts:</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will accept all matching gifts, subject to the terms and conditions of Section VI.</w:t>
      </w:r>
    </w:p>
    <w:p w:rsidR="00A76596" w:rsidRPr="005003C0" w:rsidRDefault="00A76596" w:rsidP="00A76596">
      <w:pPr>
        <w:numPr>
          <w:ilvl w:val="0"/>
          <w:numId w:val="7"/>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Other Structured Current Gifts:</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may only accept other structured current gifts with prior written approval of the GAC after review in accordance with the Gift Acceptance Procedures.</w:t>
      </w:r>
    </w:p>
    <w:p w:rsidR="00A76596" w:rsidRPr="005003C0" w:rsidRDefault="00A76596" w:rsidP="00A76596">
      <w:pPr>
        <w:spacing w:after="0" w:line="276" w:lineRule="auto"/>
        <w:ind w:left="720"/>
        <w:rPr>
          <w:rFonts w:ascii="Calibri" w:eastAsia="Times New Roman" w:hAnsi="Calibri" w:cs="Calibri"/>
          <w:sz w:val="24"/>
          <w:szCs w:val="24"/>
        </w:rPr>
      </w:pPr>
    </w:p>
    <w:p w:rsidR="00A76596" w:rsidRPr="005003C0" w:rsidRDefault="00A76596" w:rsidP="00A76596">
      <w:pPr>
        <w:numPr>
          <w:ilvl w:val="0"/>
          <w:numId w:val="1"/>
        </w:numPr>
        <w:spacing w:after="0" w:line="276" w:lineRule="auto"/>
        <w:rPr>
          <w:rFonts w:ascii="Calibri" w:eastAsia="Times New Roman" w:hAnsi="Calibri" w:cs="Calibri"/>
          <w:b/>
          <w:sz w:val="24"/>
          <w:szCs w:val="24"/>
        </w:rPr>
      </w:pPr>
      <w:r w:rsidRPr="005003C0">
        <w:rPr>
          <w:rFonts w:ascii="Calibri" w:eastAsia="Times New Roman" w:hAnsi="Calibri" w:cs="Calibri"/>
          <w:b/>
          <w:sz w:val="24"/>
          <w:szCs w:val="24"/>
        </w:rPr>
        <w:t>Future Gifts</w:t>
      </w:r>
    </w:p>
    <w:p w:rsidR="00A76596" w:rsidRPr="005003C0" w:rsidRDefault="00A76596" w:rsidP="00A76596">
      <w:pPr>
        <w:numPr>
          <w:ilvl w:val="0"/>
          <w:numId w:val="8"/>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Future Gifts Subject to a</w:t>
      </w:r>
      <w:r w:rsidRPr="005003C0">
        <w:rPr>
          <w:rFonts w:ascii="Calibri" w:eastAsia="Times New Roman" w:hAnsi="Calibri" w:cs="Calibri"/>
          <w:sz w:val="24"/>
          <w:szCs w:val="24"/>
        </w:rPr>
        <w:t xml:space="preserve"> </w:t>
      </w:r>
      <w:r w:rsidRPr="005003C0">
        <w:rPr>
          <w:rFonts w:ascii="Calibri" w:eastAsia="Times New Roman" w:hAnsi="Calibri" w:cs="Calibri"/>
          <w:i/>
          <w:sz w:val="24"/>
          <w:szCs w:val="24"/>
        </w:rPr>
        <w:t>Payment Interest</w:t>
      </w:r>
    </w:p>
    <w:p w:rsidR="00A76596" w:rsidRPr="005003C0" w:rsidRDefault="00A76596" w:rsidP="00A76596">
      <w:pPr>
        <w:numPr>
          <w:ilvl w:val="1"/>
          <w:numId w:val="8"/>
        </w:numPr>
        <w:spacing w:after="0" w:line="276" w:lineRule="auto"/>
        <w:rPr>
          <w:rFonts w:ascii="Calibri" w:eastAsia="Times New Roman" w:hAnsi="Calibri" w:cs="Calibri"/>
          <w:sz w:val="24"/>
          <w:szCs w:val="24"/>
        </w:rPr>
      </w:pPr>
      <w:r w:rsidRPr="005003C0">
        <w:rPr>
          <w:rFonts w:ascii="Calibri" w:eastAsia="Times New Roman" w:hAnsi="Calibri" w:cs="Calibri"/>
          <w:bCs/>
          <w:i/>
          <w:sz w:val="24"/>
          <w:szCs w:val="24"/>
        </w:rPr>
        <w:t>Charitable Gift Annuities:</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offers immediate payment, deferred payment, commuted payment and flexible payment charitable gift annuities, provided: </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Minimum funding amount: $10,000</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Maximum funding amount: 25% of total gift annuity pool [if pool is unrestricted]; (10% of total gift annuity pool if pool is restricted)</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Minimum age(s): None (All proposals for donors with an average age under 60 shall include an option with a hedge against inflation)</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Maximum number of lives: Two</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 xml:space="preserve">Ultimate beneficiary: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for 100%, irrevocably</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Payout rate: American Council on Gift Annuities recommended rates (All proposals shall include offer of 100%, 90% and 80% of the ACGA recommended rate)</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Payment schedule: Monthly, quarterly, semi-annual or annual</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 xml:space="preserve">Funding assets: Prior written approval of the </w:t>
      </w:r>
      <w:r w:rsidR="00D41EEA" w:rsidRPr="005003C0">
        <w:rPr>
          <w:rFonts w:ascii="Calibri" w:eastAsia="Times New Roman" w:hAnsi="Calibri" w:cs="Calibri"/>
          <w:sz w:val="24"/>
          <w:szCs w:val="24"/>
        </w:rPr>
        <w:t xml:space="preserve">UMI Treasurer </w:t>
      </w:r>
      <w:r w:rsidRPr="005003C0">
        <w:rPr>
          <w:rFonts w:ascii="Calibri" w:eastAsia="Times New Roman" w:hAnsi="Calibri" w:cs="Calibri"/>
          <w:sz w:val="24"/>
          <w:szCs w:val="24"/>
        </w:rPr>
        <w:t>is required for assets other than cash or publicly traded securities</w:t>
      </w:r>
    </w:p>
    <w:p w:rsidR="00A76596" w:rsidRPr="005003C0" w:rsidRDefault="00A76596" w:rsidP="00A76596">
      <w:pPr>
        <w:numPr>
          <w:ilvl w:val="1"/>
          <w:numId w:val="8"/>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 xml:space="preserve">Charitable Remainder Trusts When </w:t>
      </w:r>
      <w:r w:rsidR="00E44584" w:rsidRPr="005003C0">
        <w:rPr>
          <w:rFonts w:ascii="Calibri" w:eastAsia="Times New Roman" w:hAnsi="Calibri" w:cs="Calibri"/>
          <w:i/>
          <w:sz w:val="24"/>
          <w:szCs w:val="24"/>
        </w:rPr>
        <w:t>UMI</w:t>
      </w:r>
      <w:r w:rsidRPr="005003C0">
        <w:rPr>
          <w:rFonts w:ascii="Calibri" w:eastAsia="Times New Roman" w:hAnsi="Calibri" w:cs="Calibri"/>
          <w:i/>
          <w:sz w:val="24"/>
          <w:szCs w:val="24"/>
        </w:rPr>
        <w:t xml:space="preserve"> Serves as Trustee:</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will serve as trustee of charitable remainder trusts, provided: </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Minimum funding amount: $100,000</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Maximum funding amount: None</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Minimum age(s): None</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Maximum number of lives: None</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 xml:space="preserve">Ultimate beneficiary: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for 100%, irrevocably</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lastRenderedPageBreak/>
        <w:t>Payout rate: Per gift acceptance procedures (generally 5%-7%)</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Minimum charitable remainder: 25% of the funding amount (using the income tax charitable deduction methodology)</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Payment schedule: Monthly, quarterly, semi-annual or annual</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 xml:space="preserve">Funding assets: Prior written approval of the </w:t>
      </w:r>
      <w:r w:rsidR="00D41EEA" w:rsidRPr="005003C0">
        <w:rPr>
          <w:rFonts w:ascii="Calibri" w:eastAsia="Times New Roman" w:hAnsi="Calibri" w:cs="Calibri"/>
          <w:sz w:val="24"/>
          <w:szCs w:val="24"/>
        </w:rPr>
        <w:t>UMI Treasurer</w:t>
      </w:r>
      <w:r w:rsidRPr="005003C0">
        <w:rPr>
          <w:rFonts w:ascii="Calibri" w:eastAsia="Times New Roman" w:hAnsi="Calibri" w:cs="Calibri"/>
          <w:sz w:val="24"/>
          <w:szCs w:val="24"/>
        </w:rPr>
        <w:t xml:space="preserve"> is required for assets other than cash or publicly traded securities, although a broader array of assets will be approved for a charitable remainder trust than a charitable gift annuity</w:t>
      </w:r>
    </w:p>
    <w:p w:rsidR="00A76596" w:rsidRPr="005003C0" w:rsidRDefault="00A76596" w:rsidP="00A76596">
      <w:pPr>
        <w:numPr>
          <w:ilvl w:val="3"/>
          <w:numId w:val="8"/>
        </w:numPr>
        <w:spacing w:after="0" w:line="276" w:lineRule="auto"/>
        <w:ind w:left="2520"/>
        <w:rPr>
          <w:rFonts w:ascii="Calibri" w:eastAsia="Times New Roman" w:hAnsi="Calibri" w:cs="Calibri"/>
          <w:sz w:val="24"/>
          <w:szCs w:val="24"/>
        </w:rPr>
      </w:pPr>
      <w:r w:rsidRPr="005003C0">
        <w:rPr>
          <w:rFonts w:ascii="Calibri" w:eastAsia="Times New Roman" w:hAnsi="Calibri" w:cs="Calibri"/>
          <w:sz w:val="24"/>
          <w:szCs w:val="24"/>
        </w:rPr>
        <w:t>Costs charged to the trust: Investment management, administration, legal counsel and tax return preparation</w:t>
      </w:r>
    </w:p>
    <w:p w:rsidR="00A76596" w:rsidRPr="005003C0" w:rsidRDefault="00A76596" w:rsidP="00A76596">
      <w:pPr>
        <w:numPr>
          <w:ilvl w:val="1"/>
          <w:numId w:val="8"/>
        </w:numPr>
        <w:spacing w:after="0" w:line="276" w:lineRule="auto"/>
        <w:rPr>
          <w:rFonts w:ascii="Calibri" w:eastAsia="Calibri" w:hAnsi="Calibri" w:cs="Calibri"/>
          <w:sz w:val="24"/>
          <w:szCs w:val="24"/>
        </w:rPr>
      </w:pPr>
      <w:r w:rsidRPr="005003C0">
        <w:rPr>
          <w:rFonts w:ascii="Calibri" w:eastAsia="Calibri" w:hAnsi="Calibri" w:cs="Calibri"/>
          <w:i/>
          <w:sz w:val="24"/>
          <w:szCs w:val="24"/>
        </w:rPr>
        <w:t xml:space="preserve">Charitable Remainder Trusts When </w:t>
      </w:r>
      <w:r w:rsidR="00E44584" w:rsidRPr="005003C0">
        <w:rPr>
          <w:rFonts w:ascii="Calibri" w:eastAsia="Calibri" w:hAnsi="Calibri" w:cs="Calibri"/>
          <w:i/>
          <w:sz w:val="24"/>
          <w:szCs w:val="24"/>
        </w:rPr>
        <w:t>UMI</w:t>
      </w:r>
      <w:r w:rsidRPr="005003C0">
        <w:rPr>
          <w:rFonts w:ascii="Calibri" w:eastAsia="Calibri" w:hAnsi="Calibri" w:cs="Calibri"/>
          <w:i/>
          <w:sz w:val="24"/>
          <w:szCs w:val="24"/>
        </w:rPr>
        <w:t xml:space="preserve"> Does Not Serve as Trustee:</w:t>
      </w:r>
      <w:r w:rsidRPr="005003C0">
        <w:rPr>
          <w:rFonts w:ascii="Calibri" w:eastAsia="Calibri" w:hAnsi="Calibri" w:cs="Calibri"/>
          <w:sz w:val="24"/>
          <w:szCs w:val="24"/>
        </w:rPr>
        <w:t xml:space="preserv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will accept designation as charitable beneficiary of charitable remainder trusts that do not name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as trustee. Donors who create externally managed and trusteed trusts will be asked to provide </w:t>
      </w:r>
      <w:r w:rsidR="00E44584" w:rsidRPr="005003C0">
        <w:rPr>
          <w:rFonts w:ascii="Calibri" w:eastAsia="Calibri" w:hAnsi="Calibri" w:cs="Calibri"/>
          <w:sz w:val="24"/>
          <w:szCs w:val="24"/>
        </w:rPr>
        <w:t>UMI</w:t>
      </w:r>
      <w:r w:rsidRPr="005003C0">
        <w:rPr>
          <w:rFonts w:ascii="Calibri" w:eastAsia="Calibri" w:hAnsi="Calibri" w:cs="Calibri"/>
          <w:sz w:val="24"/>
          <w:szCs w:val="24"/>
        </w:rPr>
        <w:t xml:space="preserve"> with a copy of the trust document and annual investment reports for record-keeping purposes.</w:t>
      </w:r>
    </w:p>
    <w:p w:rsidR="00A76596" w:rsidRPr="005003C0" w:rsidRDefault="00A76596" w:rsidP="00A76596">
      <w:pPr>
        <w:numPr>
          <w:ilvl w:val="0"/>
          <w:numId w:val="8"/>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Future Gifts Not Subject to a</w:t>
      </w:r>
      <w:r w:rsidRPr="005003C0">
        <w:rPr>
          <w:rFonts w:ascii="Calibri" w:eastAsia="Times New Roman" w:hAnsi="Calibri" w:cs="Calibri"/>
          <w:sz w:val="24"/>
          <w:szCs w:val="24"/>
        </w:rPr>
        <w:t xml:space="preserve"> </w:t>
      </w:r>
      <w:r w:rsidRPr="005003C0">
        <w:rPr>
          <w:rFonts w:ascii="Calibri" w:eastAsia="Times New Roman" w:hAnsi="Calibri" w:cs="Calibri"/>
          <w:i/>
          <w:sz w:val="24"/>
          <w:szCs w:val="24"/>
        </w:rPr>
        <w:t>Payment Interest</w:t>
      </w:r>
    </w:p>
    <w:p w:rsidR="00A76596" w:rsidRPr="005003C0" w:rsidRDefault="00A76596" w:rsidP="00A76596">
      <w:pPr>
        <w:numPr>
          <w:ilvl w:val="1"/>
          <w:numId w:val="8"/>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 xml:space="preserve">Gifts by Will or Living Trust: </w:t>
      </w:r>
      <w:r w:rsidRPr="005003C0">
        <w:rPr>
          <w:rFonts w:ascii="Calibri" w:eastAsia="Times New Roman" w:hAnsi="Calibri" w:cs="Calibri"/>
          <w:sz w:val="24"/>
          <w:szCs w:val="24"/>
        </w:rPr>
        <w:t xml:space="preserve">Donors and supporters of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will be encouraged to designate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as a beneficiary of their wills or living trusts. </w:t>
      </w:r>
    </w:p>
    <w:p w:rsidR="00A76596" w:rsidRPr="005003C0" w:rsidRDefault="00A76596" w:rsidP="00A76596">
      <w:pPr>
        <w:numPr>
          <w:ilvl w:val="1"/>
          <w:numId w:val="8"/>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Retirement Plan, Life Insurance and Other Beneficiary Designations:</w:t>
      </w:r>
      <w:r w:rsidRPr="005003C0">
        <w:rPr>
          <w:rFonts w:ascii="Calibri" w:eastAsia="Times New Roman" w:hAnsi="Calibri" w:cs="Calibri"/>
          <w:sz w:val="24"/>
          <w:szCs w:val="24"/>
        </w:rPr>
        <w:t xml:space="preserve"> Donors and supporters of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will be encouraged to designate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as beneficiary or contingent beneficiary of their retirement plans, life insurance policies and other accounts on which they can name a beneficiary.</w:t>
      </w:r>
    </w:p>
    <w:p w:rsidR="00A76596" w:rsidRPr="005003C0" w:rsidRDefault="00A76596" w:rsidP="00A76596">
      <w:pPr>
        <w:spacing w:after="0" w:line="276" w:lineRule="auto"/>
        <w:ind w:left="720"/>
        <w:rPr>
          <w:rFonts w:ascii="Calibri" w:eastAsia="Times New Roman" w:hAnsi="Calibri" w:cs="Calibri"/>
          <w:sz w:val="24"/>
          <w:szCs w:val="24"/>
        </w:rPr>
      </w:pPr>
    </w:p>
    <w:p w:rsidR="00A76596" w:rsidRPr="005003C0" w:rsidRDefault="00A76596" w:rsidP="00A76596">
      <w:pPr>
        <w:spacing w:after="0" w:line="276" w:lineRule="auto"/>
        <w:ind w:left="720"/>
        <w:rPr>
          <w:rFonts w:ascii="Calibri" w:eastAsia="Times New Roman" w:hAnsi="Calibri" w:cs="Calibri"/>
          <w:sz w:val="24"/>
          <w:szCs w:val="24"/>
        </w:rPr>
      </w:pPr>
    </w:p>
    <w:p w:rsidR="00A76596" w:rsidRPr="005003C0" w:rsidRDefault="00A76596" w:rsidP="00A76596">
      <w:pPr>
        <w:spacing w:after="0" w:line="276" w:lineRule="auto"/>
        <w:rPr>
          <w:rFonts w:ascii="Calibri" w:eastAsia="Times New Roman" w:hAnsi="Calibri" w:cs="Calibri"/>
          <w:sz w:val="24"/>
          <w:szCs w:val="24"/>
        </w:rPr>
      </w:pPr>
    </w:p>
    <w:p w:rsidR="00A76596" w:rsidRPr="005003C0" w:rsidRDefault="00A76596" w:rsidP="00A76596">
      <w:pPr>
        <w:numPr>
          <w:ilvl w:val="0"/>
          <w:numId w:val="1"/>
        </w:numPr>
        <w:spacing w:after="0" w:line="276" w:lineRule="auto"/>
        <w:rPr>
          <w:rFonts w:ascii="Calibri" w:eastAsia="Times New Roman" w:hAnsi="Calibri" w:cs="Calibri"/>
          <w:b/>
          <w:sz w:val="24"/>
          <w:szCs w:val="24"/>
        </w:rPr>
      </w:pPr>
      <w:r w:rsidRPr="005003C0">
        <w:rPr>
          <w:rFonts w:ascii="Calibri" w:eastAsia="Times New Roman" w:hAnsi="Calibri" w:cs="Calibri"/>
          <w:b/>
          <w:sz w:val="24"/>
          <w:szCs w:val="24"/>
        </w:rPr>
        <w:t>Donor Recognition</w:t>
      </w:r>
    </w:p>
    <w:p w:rsidR="00A76596" w:rsidRPr="005003C0" w:rsidRDefault="00A76596" w:rsidP="00A76596">
      <w:pPr>
        <w:numPr>
          <w:ilvl w:val="0"/>
          <w:numId w:val="9"/>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 xml:space="preserve">General: </w:t>
      </w:r>
      <w:r w:rsidR="00D41EEA" w:rsidRPr="005003C0">
        <w:rPr>
          <w:rFonts w:ascii="Calibri" w:eastAsia="Times New Roman" w:hAnsi="Calibri" w:cs="Calibri"/>
          <w:sz w:val="24"/>
          <w:szCs w:val="24"/>
        </w:rPr>
        <w:t xml:space="preserve">The </w:t>
      </w:r>
      <w:r w:rsidR="00A5048E" w:rsidRPr="005003C0">
        <w:rPr>
          <w:rFonts w:ascii="Calibri" w:eastAsia="Times New Roman" w:hAnsi="Calibri" w:cs="Calibri"/>
          <w:sz w:val="24"/>
          <w:szCs w:val="24"/>
        </w:rPr>
        <w:t xml:space="preserve">UMI </w:t>
      </w:r>
      <w:r w:rsidR="00D41EEA" w:rsidRPr="005003C0">
        <w:rPr>
          <w:rFonts w:ascii="Calibri" w:eastAsia="Times New Roman" w:hAnsi="Calibri" w:cs="Calibri"/>
          <w:sz w:val="24"/>
          <w:szCs w:val="24"/>
        </w:rPr>
        <w:t>Provincial</w:t>
      </w:r>
      <w:r w:rsidRPr="005003C0">
        <w:rPr>
          <w:rFonts w:ascii="Calibri" w:eastAsia="Times New Roman" w:hAnsi="Calibri" w:cs="Calibri"/>
          <w:sz w:val="24"/>
          <w:szCs w:val="24"/>
        </w:rPr>
        <w:t xml:space="preserve">, upon recommendation of the </w:t>
      </w:r>
      <w:r w:rsidR="00A5048E" w:rsidRPr="005003C0">
        <w:rPr>
          <w:rFonts w:ascii="Calibri" w:eastAsia="Times New Roman" w:hAnsi="Calibri" w:cs="Calibri"/>
          <w:sz w:val="24"/>
          <w:szCs w:val="24"/>
        </w:rPr>
        <w:t xml:space="preserve">UMI </w:t>
      </w:r>
      <w:r w:rsidR="00D41EEA" w:rsidRPr="005003C0">
        <w:rPr>
          <w:rFonts w:ascii="Calibri" w:eastAsia="Times New Roman" w:hAnsi="Calibri" w:cs="Calibri"/>
          <w:sz w:val="24"/>
          <w:szCs w:val="24"/>
        </w:rPr>
        <w:t>Office of Advancement</w:t>
      </w:r>
      <w:r w:rsidRPr="005003C0">
        <w:rPr>
          <w:rFonts w:ascii="Calibri" w:eastAsia="Times New Roman" w:hAnsi="Calibri" w:cs="Calibri"/>
          <w:sz w:val="24"/>
          <w:szCs w:val="24"/>
        </w:rPr>
        <w:t>, will establish criteria for the recognition, honoring and stewarding of donors.</w:t>
      </w:r>
    </w:p>
    <w:p w:rsidR="00A76596" w:rsidRPr="005003C0" w:rsidRDefault="00A76596" w:rsidP="00A76596">
      <w:pPr>
        <w:numPr>
          <w:ilvl w:val="0"/>
          <w:numId w:val="9"/>
        </w:numPr>
        <w:spacing w:after="0" w:line="276" w:lineRule="auto"/>
        <w:rPr>
          <w:rFonts w:ascii="Calibri" w:eastAsia="Times New Roman" w:hAnsi="Calibri" w:cs="Calibri"/>
          <w:sz w:val="24"/>
          <w:szCs w:val="24"/>
        </w:rPr>
      </w:pPr>
      <w:r w:rsidRPr="005003C0">
        <w:rPr>
          <w:rFonts w:ascii="Calibri" w:eastAsia="Times New Roman" w:hAnsi="Calibri" w:cs="Calibri"/>
          <w:i/>
          <w:sz w:val="24"/>
          <w:szCs w:val="24"/>
        </w:rPr>
        <w:t>Buildings:</w:t>
      </w:r>
      <w:r w:rsidRPr="005003C0">
        <w:rPr>
          <w:rFonts w:ascii="Calibri" w:eastAsia="Times New Roman" w:hAnsi="Calibri" w:cs="Calibri"/>
          <w:sz w:val="24"/>
          <w:szCs w:val="24"/>
        </w:rPr>
        <w:t xml:space="preserve"> Except in the case of naming opportunities that appear on a schedule approved by </w:t>
      </w:r>
      <w:r w:rsidR="00D41EEA" w:rsidRPr="005003C0">
        <w:rPr>
          <w:rFonts w:ascii="Calibri" w:eastAsia="Times New Roman" w:hAnsi="Calibri" w:cs="Calibri"/>
          <w:sz w:val="24"/>
          <w:szCs w:val="24"/>
        </w:rPr>
        <w:t xml:space="preserve">the </w:t>
      </w:r>
      <w:r w:rsidR="00A5048E" w:rsidRPr="005003C0">
        <w:rPr>
          <w:rFonts w:ascii="Calibri" w:eastAsia="Times New Roman" w:hAnsi="Calibri" w:cs="Calibri"/>
          <w:sz w:val="24"/>
          <w:szCs w:val="24"/>
        </w:rPr>
        <w:t xml:space="preserve">UMI </w:t>
      </w:r>
      <w:r w:rsidR="00D41EEA" w:rsidRPr="005003C0">
        <w:rPr>
          <w:rFonts w:ascii="Calibri" w:eastAsia="Times New Roman" w:hAnsi="Calibri" w:cs="Calibri"/>
          <w:sz w:val="24"/>
          <w:szCs w:val="24"/>
        </w:rPr>
        <w:t>Provincial</w:t>
      </w:r>
      <w:r w:rsidRPr="005003C0">
        <w:rPr>
          <w:rFonts w:ascii="Calibri" w:eastAsia="Times New Roman" w:hAnsi="Calibri" w:cs="Calibri"/>
          <w:sz w:val="24"/>
          <w:szCs w:val="24"/>
        </w:rPr>
        <w:t xml:space="preserve">, the advancement staff of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shall make no commitments to donors concerning the naming of buildings or fac</w:t>
      </w:r>
      <w:r w:rsidR="00D75240" w:rsidRPr="005003C0">
        <w:rPr>
          <w:rFonts w:ascii="Calibri" w:eastAsia="Times New Roman" w:hAnsi="Calibri" w:cs="Calibri"/>
          <w:sz w:val="24"/>
          <w:szCs w:val="24"/>
        </w:rPr>
        <w:t xml:space="preserve">ilities without the approval of the </w:t>
      </w:r>
      <w:r w:rsidR="00A5048E" w:rsidRPr="005003C0">
        <w:rPr>
          <w:rFonts w:ascii="Calibri" w:eastAsia="Times New Roman" w:hAnsi="Calibri" w:cs="Calibri"/>
          <w:sz w:val="24"/>
          <w:szCs w:val="24"/>
        </w:rPr>
        <w:t xml:space="preserve">UMI </w:t>
      </w:r>
      <w:r w:rsidR="00D75240" w:rsidRPr="005003C0">
        <w:rPr>
          <w:rFonts w:ascii="Calibri" w:eastAsia="Times New Roman" w:hAnsi="Calibri" w:cs="Calibri"/>
          <w:sz w:val="24"/>
          <w:szCs w:val="24"/>
        </w:rPr>
        <w:t xml:space="preserve">Provincial </w:t>
      </w:r>
      <w:r w:rsidRPr="005003C0">
        <w:rPr>
          <w:rFonts w:ascii="Calibri" w:eastAsia="Times New Roman" w:hAnsi="Calibri" w:cs="Calibri"/>
          <w:sz w:val="24"/>
          <w:szCs w:val="24"/>
        </w:rPr>
        <w:t>upon recommendation of the</w:t>
      </w:r>
      <w:r w:rsidR="00D75240" w:rsidRPr="005003C0">
        <w:rPr>
          <w:rFonts w:ascii="Calibri" w:eastAsia="Times New Roman" w:hAnsi="Calibri" w:cs="Calibri"/>
          <w:sz w:val="24"/>
          <w:szCs w:val="24"/>
        </w:rPr>
        <w:t xml:space="preserve"> UMI Treasurer and the </w:t>
      </w:r>
      <w:r w:rsidR="00A5048E" w:rsidRPr="005003C0">
        <w:rPr>
          <w:rFonts w:ascii="Calibri" w:eastAsia="Times New Roman" w:hAnsi="Calibri" w:cs="Calibri"/>
          <w:sz w:val="24"/>
          <w:szCs w:val="24"/>
        </w:rPr>
        <w:t xml:space="preserve">UMI </w:t>
      </w:r>
      <w:r w:rsidR="00D75240" w:rsidRPr="005003C0">
        <w:rPr>
          <w:rFonts w:ascii="Calibri" w:eastAsia="Times New Roman" w:hAnsi="Calibri" w:cs="Calibri"/>
          <w:sz w:val="24"/>
          <w:szCs w:val="24"/>
        </w:rPr>
        <w:t>Provincial Assistant</w:t>
      </w:r>
      <w:r w:rsidR="003761C6" w:rsidRPr="005003C0">
        <w:rPr>
          <w:rFonts w:ascii="Calibri" w:eastAsia="Times New Roman" w:hAnsi="Calibri" w:cs="Calibri"/>
          <w:sz w:val="24"/>
          <w:szCs w:val="24"/>
        </w:rPr>
        <w:t xml:space="preserve"> for Advanc</w:t>
      </w:r>
      <w:r w:rsidR="00B577CA" w:rsidRPr="005003C0">
        <w:rPr>
          <w:rFonts w:ascii="Calibri" w:eastAsia="Times New Roman" w:hAnsi="Calibri" w:cs="Calibri"/>
          <w:sz w:val="24"/>
          <w:szCs w:val="24"/>
        </w:rPr>
        <w:t>e</w:t>
      </w:r>
      <w:r w:rsidR="003761C6" w:rsidRPr="005003C0">
        <w:rPr>
          <w:rFonts w:ascii="Calibri" w:eastAsia="Times New Roman" w:hAnsi="Calibri" w:cs="Calibri"/>
          <w:sz w:val="24"/>
          <w:szCs w:val="24"/>
        </w:rPr>
        <w:t>ment</w:t>
      </w:r>
      <w:r w:rsidR="00D75240" w:rsidRPr="005003C0">
        <w:rPr>
          <w:rFonts w:ascii="Calibri" w:eastAsia="Times New Roman" w:hAnsi="Calibri" w:cs="Calibri"/>
          <w:sz w:val="24"/>
          <w:szCs w:val="24"/>
        </w:rPr>
        <w:t>.</w:t>
      </w:r>
      <w:r w:rsidRPr="005003C0">
        <w:rPr>
          <w:rFonts w:ascii="Calibri" w:eastAsia="Times New Roman" w:hAnsi="Calibri" w:cs="Calibri"/>
          <w:sz w:val="24"/>
          <w:szCs w:val="24"/>
        </w:rPr>
        <w:t xml:space="preserve"> </w:t>
      </w:r>
    </w:p>
    <w:p w:rsidR="00A76596" w:rsidRPr="005003C0" w:rsidRDefault="00A76596" w:rsidP="00A76596">
      <w:pPr>
        <w:spacing w:after="0" w:line="276" w:lineRule="auto"/>
        <w:ind w:left="720"/>
        <w:rPr>
          <w:rFonts w:ascii="Calibri" w:eastAsia="Times New Roman" w:hAnsi="Calibri" w:cs="Calibri"/>
          <w:sz w:val="24"/>
          <w:szCs w:val="24"/>
        </w:rPr>
      </w:pPr>
    </w:p>
    <w:p w:rsidR="00A76596" w:rsidRPr="005003C0" w:rsidRDefault="00A76596" w:rsidP="00A76596">
      <w:pPr>
        <w:numPr>
          <w:ilvl w:val="0"/>
          <w:numId w:val="1"/>
        </w:numPr>
        <w:spacing w:after="0" w:line="276" w:lineRule="auto"/>
        <w:rPr>
          <w:rFonts w:ascii="Calibri" w:eastAsia="Times New Roman" w:hAnsi="Calibri" w:cs="Calibri"/>
          <w:b/>
          <w:sz w:val="24"/>
          <w:szCs w:val="24"/>
        </w:rPr>
      </w:pPr>
      <w:r w:rsidRPr="005003C0">
        <w:rPr>
          <w:rFonts w:ascii="Calibri" w:eastAsia="Times New Roman" w:hAnsi="Calibri" w:cs="Calibri"/>
          <w:b/>
          <w:sz w:val="24"/>
          <w:szCs w:val="24"/>
        </w:rPr>
        <w:t>Reporting and Valuation Standards</w:t>
      </w:r>
    </w:p>
    <w:p w:rsidR="00A76596" w:rsidRPr="005003C0" w:rsidRDefault="00A76596" w:rsidP="00A76596">
      <w:pPr>
        <w:numPr>
          <w:ilvl w:val="0"/>
          <w:numId w:val="10"/>
        </w:numPr>
        <w:spacing w:after="0" w:line="276" w:lineRule="auto"/>
        <w:ind w:left="720"/>
        <w:rPr>
          <w:rFonts w:ascii="Calibri" w:eastAsia="Times New Roman" w:hAnsi="Calibri" w:cs="Calibri"/>
          <w:sz w:val="24"/>
          <w:szCs w:val="24"/>
        </w:rPr>
      </w:pPr>
      <w:r w:rsidRPr="005003C0">
        <w:rPr>
          <w:rFonts w:ascii="Calibri" w:eastAsia="Times New Roman" w:hAnsi="Calibri" w:cs="Calibri"/>
          <w:i/>
          <w:sz w:val="24"/>
          <w:szCs w:val="24"/>
        </w:rPr>
        <w:t xml:space="preserve">Gift Reporting and Counting: </w:t>
      </w:r>
      <w:r w:rsidRPr="005003C0">
        <w:rPr>
          <w:rFonts w:ascii="Calibri" w:eastAsia="Times New Roman" w:hAnsi="Calibri" w:cs="Calibri"/>
          <w:sz w:val="24"/>
          <w:szCs w:val="24"/>
        </w:rPr>
        <w:t xml:space="preserve">For outright gifts,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shall follow the </w:t>
      </w:r>
      <w:hyperlink r:id="rId9" w:history="1">
        <w:r w:rsidRPr="005003C0">
          <w:rPr>
            <w:rFonts w:ascii="Calibri" w:eastAsia="Times New Roman" w:hAnsi="Calibri" w:cs="Calibri"/>
            <w:i/>
            <w:sz w:val="24"/>
            <w:szCs w:val="24"/>
            <w:u w:val="single"/>
          </w:rPr>
          <w:t>PPP Guidelines for Reporting and Counting Charitable Gifts</w:t>
        </w:r>
      </w:hyperlink>
      <w:r w:rsidRPr="005003C0">
        <w:rPr>
          <w:rFonts w:ascii="Calibri" w:eastAsia="Times New Roman" w:hAnsi="Calibri" w:cs="Calibri"/>
          <w:sz w:val="24"/>
          <w:szCs w:val="24"/>
        </w:rPr>
        <w:t xml:space="preserve">, Second Edition, 2009. All exceptions to these standards shall be made by the </w:t>
      </w:r>
      <w:r w:rsidR="00D75240" w:rsidRPr="005003C0">
        <w:rPr>
          <w:rFonts w:ascii="Calibri" w:eastAsia="Times New Roman" w:hAnsi="Calibri" w:cs="Calibri"/>
          <w:sz w:val="24"/>
          <w:szCs w:val="24"/>
        </w:rPr>
        <w:t>UMI Treasurer.</w:t>
      </w:r>
    </w:p>
    <w:p w:rsidR="00A76596" w:rsidRPr="005003C0" w:rsidRDefault="00A76596" w:rsidP="00A76596">
      <w:pPr>
        <w:numPr>
          <w:ilvl w:val="0"/>
          <w:numId w:val="10"/>
        </w:numPr>
        <w:spacing w:after="0" w:line="276" w:lineRule="auto"/>
        <w:ind w:left="720"/>
        <w:rPr>
          <w:rFonts w:ascii="Calibri" w:eastAsia="Times New Roman" w:hAnsi="Calibri" w:cs="Calibri"/>
          <w:sz w:val="24"/>
          <w:szCs w:val="24"/>
        </w:rPr>
      </w:pPr>
      <w:r w:rsidRPr="005003C0">
        <w:rPr>
          <w:rFonts w:ascii="Calibri" w:eastAsia="Times New Roman" w:hAnsi="Calibri" w:cs="Calibri"/>
          <w:i/>
          <w:sz w:val="24"/>
          <w:szCs w:val="24"/>
        </w:rPr>
        <w:lastRenderedPageBreak/>
        <w:t>Gift Valuation:</w:t>
      </w:r>
      <w:r w:rsidRPr="005003C0">
        <w:rPr>
          <w:rFonts w:ascii="Calibri" w:eastAsia="Times New Roman" w:hAnsi="Calibri" w:cs="Calibri"/>
          <w:sz w:val="24"/>
          <w:szCs w:val="24"/>
        </w:rPr>
        <w:t xml:space="preserve">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shall follow the </w:t>
      </w:r>
      <w:hyperlink r:id="rId10" w:history="1">
        <w:r w:rsidRPr="005003C0">
          <w:rPr>
            <w:rFonts w:ascii="Calibri" w:eastAsia="Times New Roman" w:hAnsi="Calibri" w:cs="Calibri"/>
            <w:i/>
            <w:sz w:val="24"/>
            <w:szCs w:val="24"/>
            <w:u w:val="single"/>
          </w:rPr>
          <w:t>PPP Valuation Standards for Charitable Planned Gifts</w:t>
        </w:r>
      </w:hyperlink>
      <w:r w:rsidRPr="005003C0">
        <w:rPr>
          <w:rFonts w:ascii="Calibri" w:eastAsia="Times New Roman" w:hAnsi="Calibri" w:cs="Calibri"/>
          <w:sz w:val="24"/>
          <w:szCs w:val="24"/>
        </w:rPr>
        <w:t>. All exceptions to these standards shall be made by the</w:t>
      </w:r>
      <w:r w:rsidR="00D75240" w:rsidRPr="005003C0">
        <w:rPr>
          <w:rFonts w:ascii="Calibri" w:eastAsia="Times New Roman" w:hAnsi="Calibri" w:cs="Calibri"/>
          <w:sz w:val="24"/>
          <w:szCs w:val="24"/>
        </w:rPr>
        <w:t xml:space="preserve"> UMI Treasurer.</w:t>
      </w:r>
    </w:p>
    <w:p w:rsidR="00A76596" w:rsidRPr="005003C0" w:rsidRDefault="00A76596" w:rsidP="00A76596">
      <w:pPr>
        <w:spacing w:after="0" w:line="276" w:lineRule="auto"/>
        <w:ind w:left="720"/>
        <w:rPr>
          <w:rFonts w:ascii="Calibri" w:eastAsia="Times New Roman" w:hAnsi="Calibri" w:cs="Calibri"/>
          <w:sz w:val="24"/>
          <w:szCs w:val="24"/>
        </w:rPr>
      </w:pPr>
      <w:r w:rsidRPr="005003C0">
        <w:rPr>
          <w:rFonts w:ascii="Calibri" w:eastAsia="Times New Roman" w:hAnsi="Calibri" w:cs="Calibri"/>
          <w:sz w:val="24"/>
          <w:szCs w:val="24"/>
        </w:rPr>
        <w:t xml:space="preserve"> </w:t>
      </w:r>
    </w:p>
    <w:p w:rsidR="00A76596" w:rsidRPr="005003C0" w:rsidRDefault="00A76596" w:rsidP="00A76596">
      <w:pPr>
        <w:numPr>
          <w:ilvl w:val="0"/>
          <w:numId w:val="1"/>
        </w:numPr>
        <w:spacing w:after="0" w:line="276" w:lineRule="auto"/>
        <w:rPr>
          <w:rFonts w:ascii="Calibri" w:eastAsia="Times New Roman" w:hAnsi="Calibri" w:cs="Calibri"/>
          <w:b/>
          <w:sz w:val="24"/>
          <w:szCs w:val="24"/>
        </w:rPr>
      </w:pPr>
      <w:r w:rsidRPr="005003C0">
        <w:rPr>
          <w:rFonts w:ascii="Calibri" w:eastAsia="Times New Roman" w:hAnsi="Calibri" w:cs="Calibri"/>
          <w:b/>
          <w:sz w:val="24"/>
          <w:szCs w:val="24"/>
        </w:rPr>
        <w:t>Periodic Review</w:t>
      </w:r>
    </w:p>
    <w:p w:rsidR="00A76596" w:rsidRPr="005003C0" w:rsidRDefault="00A76596" w:rsidP="00A76596">
      <w:pPr>
        <w:numPr>
          <w:ilvl w:val="0"/>
          <w:numId w:val="11"/>
        </w:numPr>
        <w:spacing w:after="0" w:line="276" w:lineRule="auto"/>
        <w:ind w:left="720"/>
        <w:rPr>
          <w:rFonts w:ascii="Calibri" w:eastAsia="Times New Roman" w:hAnsi="Calibri" w:cs="Calibri"/>
          <w:b/>
          <w:sz w:val="24"/>
          <w:szCs w:val="24"/>
        </w:rPr>
      </w:pPr>
      <w:r w:rsidRPr="005003C0">
        <w:rPr>
          <w:rFonts w:ascii="Calibri" w:eastAsia="Times New Roman" w:hAnsi="Calibri" w:cs="Calibri"/>
          <w:i/>
          <w:sz w:val="24"/>
          <w:szCs w:val="24"/>
        </w:rPr>
        <w:t>Regular Review:</w:t>
      </w:r>
      <w:r w:rsidRPr="005003C0">
        <w:rPr>
          <w:rFonts w:ascii="Calibri" w:eastAsia="Times New Roman" w:hAnsi="Calibri" w:cs="Calibri"/>
          <w:sz w:val="24"/>
          <w:szCs w:val="24"/>
        </w:rPr>
        <w:t xml:space="preserve">  The</w:t>
      </w:r>
      <w:r w:rsidR="00D75240" w:rsidRPr="005003C0">
        <w:rPr>
          <w:rFonts w:ascii="Calibri" w:eastAsia="Times New Roman" w:hAnsi="Calibri" w:cs="Calibri"/>
          <w:sz w:val="24"/>
          <w:szCs w:val="24"/>
        </w:rPr>
        <w:t xml:space="preserve"> UMI Treasurer</w:t>
      </w:r>
      <w:r w:rsidRPr="005003C0">
        <w:rPr>
          <w:rFonts w:ascii="Calibri" w:eastAsia="Times New Roman" w:hAnsi="Calibri" w:cs="Calibri"/>
          <w:sz w:val="24"/>
          <w:szCs w:val="24"/>
        </w:rPr>
        <w:t xml:space="preserve"> </w:t>
      </w:r>
      <w:r w:rsidR="00D75240" w:rsidRPr="005003C0">
        <w:rPr>
          <w:rFonts w:ascii="Calibri" w:eastAsia="Times New Roman" w:hAnsi="Calibri" w:cs="Calibri"/>
          <w:sz w:val="24"/>
          <w:szCs w:val="24"/>
        </w:rPr>
        <w:t xml:space="preserve">and the </w:t>
      </w:r>
      <w:r w:rsidR="003761C6" w:rsidRPr="005003C0">
        <w:rPr>
          <w:rFonts w:ascii="Calibri" w:eastAsia="Times New Roman" w:hAnsi="Calibri" w:cs="Calibri"/>
          <w:sz w:val="24"/>
          <w:szCs w:val="24"/>
        </w:rPr>
        <w:t xml:space="preserve">UMI Provincial Assistant for Advancement </w:t>
      </w:r>
      <w:r w:rsidRPr="005003C0">
        <w:rPr>
          <w:rFonts w:ascii="Calibri" w:eastAsia="Times New Roman" w:hAnsi="Calibri" w:cs="Calibri"/>
          <w:sz w:val="24"/>
          <w:szCs w:val="24"/>
        </w:rPr>
        <w:t xml:space="preserve">shall review these policies in even numbered years to ensure that they continue to accurately describe the policies of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with respect to acceptance of charitable gifts.</w:t>
      </w:r>
    </w:p>
    <w:p w:rsidR="00A76596" w:rsidRPr="005003C0" w:rsidRDefault="00A76596" w:rsidP="00A76596">
      <w:pPr>
        <w:numPr>
          <w:ilvl w:val="0"/>
          <w:numId w:val="11"/>
        </w:numPr>
        <w:spacing w:after="0" w:line="276" w:lineRule="auto"/>
        <w:ind w:left="720"/>
        <w:rPr>
          <w:rFonts w:ascii="Calibri" w:eastAsia="Times New Roman" w:hAnsi="Calibri" w:cs="Calibri"/>
          <w:b/>
          <w:sz w:val="24"/>
          <w:szCs w:val="24"/>
        </w:rPr>
      </w:pPr>
      <w:r w:rsidRPr="005003C0">
        <w:rPr>
          <w:rFonts w:ascii="Calibri" w:eastAsia="Times New Roman" w:hAnsi="Calibri" w:cs="Calibri"/>
          <w:i/>
          <w:sz w:val="24"/>
          <w:szCs w:val="24"/>
        </w:rPr>
        <w:t>Special Review:</w:t>
      </w:r>
      <w:r w:rsidRPr="005003C0">
        <w:rPr>
          <w:rFonts w:ascii="Calibri" w:eastAsia="Times New Roman" w:hAnsi="Calibri" w:cs="Calibri"/>
          <w:b/>
          <w:sz w:val="24"/>
          <w:szCs w:val="24"/>
        </w:rPr>
        <w:t xml:space="preserve">  </w:t>
      </w:r>
      <w:r w:rsidRPr="005003C0">
        <w:rPr>
          <w:rFonts w:ascii="Calibri" w:eastAsia="Times New Roman" w:hAnsi="Calibri" w:cs="Calibri"/>
          <w:sz w:val="24"/>
          <w:szCs w:val="24"/>
        </w:rPr>
        <w:t xml:space="preserve">The </w:t>
      </w:r>
      <w:r w:rsidR="00D75240" w:rsidRPr="005003C0">
        <w:rPr>
          <w:rFonts w:ascii="Calibri" w:eastAsia="Times New Roman" w:hAnsi="Calibri" w:cs="Calibri"/>
          <w:sz w:val="24"/>
          <w:szCs w:val="24"/>
        </w:rPr>
        <w:t xml:space="preserve">UMI Treasurer and the </w:t>
      </w:r>
      <w:r w:rsidR="00921852" w:rsidRPr="005003C0">
        <w:rPr>
          <w:rFonts w:ascii="Calibri" w:eastAsia="Times New Roman" w:hAnsi="Calibri" w:cs="Calibri"/>
          <w:sz w:val="24"/>
          <w:szCs w:val="24"/>
        </w:rPr>
        <w:t xml:space="preserve">UMI </w:t>
      </w:r>
      <w:r w:rsidR="0014389E" w:rsidRPr="005003C0">
        <w:rPr>
          <w:rFonts w:ascii="Calibri" w:eastAsia="Times New Roman" w:hAnsi="Calibri" w:cs="Calibri"/>
          <w:sz w:val="24"/>
          <w:szCs w:val="24"/>
        </w:rPr>
        <w:t xml:space="preserve">Provincial Assistant for Advancement </w:t>
      </w:r>
      <w:r w:rsidRPr="005003C0">
        <w:rPr>
          <w:rFonts w:ascii="Calibri" w:eastAsia="Times New Roman" w:hAnsi="Calibri" w:cs="Calibri"/>
          <w:sz w:val="24"/>
          <w:szCs w:val="24"/>
        </w:rPr>
        <w:t xml:space="preserve">shall initiate a supplemental review of these policies upon the enactment or promulgation of legislation or regulatory rules affecting fundraising and gift acceptance by </w:t>
      </w:r>
      <w:r w:rsidR="00E44584" w:rsidRPr="005003C0">
        <w:rPr>
          <w:rFonts w:ascii="Calibri" w:eastAsia="Times New Roman" w:hAnsi="Calibri" w:cs="Calibri"/>
          <w:sz w:val="24"/>
          <w:szCs w:val="24"/>
        </w:rPr>
        <w:t>UMI</w:t>
      </w:r>
      <w:r w:rsidRPr="005003C0">
        <w:rPr>
          <w:rFonts w:ascii="Calibri" w:eastAsia="Times New Roman" w:hAnsi="Calibri" w:cs="Calibri"/>
          <w:sz w:val="24"/>
          <w:szCs w:val="24"/>
        </w:rPr>
        <w:t xml:space="preserve">, or prior to the start of a formal fundraising campaign. All proposed changes shall be shared with </w:t>
      </w:r>
      <w:r w:rsidR="00D75240" w:rsidRPr="005003C0">
        <w:rPr>
          <w:rFonts w:ascii="Calibri" w:eastAsia="Times New Roman" w:hAnsi="Calibri" w:cs="Calibri"/>
          <w:sz w:val="24"/>
          <w:szCs w:val="24"/>
        </w:rPr>
        <w:t>the UMI Provincial</w:t>
      </w:r>
      <w:r w:rsidRPr="005003C0">
        <w:rPr>
          <w:rFonts w:ascii="Calibri" w:eastAsia="Times New Roman" w:hAnsi="Calibri" w:cs="Calibri"/>
          <w:sz w:val="24"/>
          <w:szCs w:val="24"/>
        </w:rPr>
        <w:t xml:space="preserve"> for ratification.</w:t>
      </w:r>
    </w:p>
    <w:p w:rsidR="00852429" w:rsidRPr="005003C0" w:rsidRDefault="00852429"/>
    <w:sectPr w:rsidR="00852429" w:rsidRPr="005003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E0" w:rsidRDefault="007C74E0" w:rsidP="00D0380F">
      <w:pPr>
        <w:spacing w:after="0" w:line="240" w:lineRule="auto"/>
      </w:pPr>
      <w:r>
        <w:separator/>
      </w:r>
    </w:p>
  </w:endnote>
  <w:endnote w:type="continuationSeparator" w:id="0">
    <w:p w:rsidR="007C74E0" w:rsidRDefault="007C74E0" w:rsidP="00D0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0F" w:rsidRDefault="00D0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15875"/>
      <w:docPartObj>
        <w:docPartGallery w:val="Page Numbers (Bottom of Page)"/>
        <w:docPartUnique/>
      </w:docPartObj>
    </w:sdtPr>
    <w:sdtEndPr>
      <w:rPr>
        <w:noProof/>
      </w:rPr>
    </w:sdtEndPr>
    <w:sdtContent>
      <w:bookmarkStart w:id="0" w:name="_GoBack" w:displacedByCustomXml="prev"/>
      <w:bookmarkEnd w:id="0" w:displacedByCustomXml="prev"/>
      <w:p w:rsidR="00D0380F" w:rsidRDefault="00D0380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0380F" w:rsidRDefault="00D0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0F" w:rsidRDefault="00D03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E0" w:rsidRDefault="007C74E0" w:rsidP="00D0380F">
      <w:pPr>
        <w:spacing w:after="0" w:line="240" w:lineRule="auto"/>
      </w:pPr>
      <w:r>
        <w:separator/>
      </w:r>
    </w:p>
  </w:footnote>
  <w:footnote w:type="continuationSeparator" w:id="0">
    <w:p w:rsidR="007C74E0" w:rsidRDefault="007C74E0" w:rsidP="00D03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0F" w:rsidRDefault="00D03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0F" w:rsidRDefault="00D03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0F" w:rsidRDefault="00D0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BC5"/>
    <w:multiLevelType w:val="hybridMultilevel"/>
    <w:tmpl w:val="715073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115D3B"/>
    <w:multiLevelType w:val="hybridMultilevel"/>
    <w:tmpl w:val="7E5E70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854158"/>
    <w:multiLevelType w:val="hybridMultilevel"/>
    <w:tmpl w:val="076C04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7D0C60"/>
    <w:multiLevelType w:val="hybridMultilevel"/>
    <w:tmpl w:val="B1B296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9D429C"/>
    <w:multiLevelType w:val="hybridMultilevel"/>
    <w:tmpl w:val="037E76B0"/>
    <w:lvl w:ilvl="0" w:tplc="819E1874">
      <w:start w:val="1"/>
      <w:numFmt w:val="upperLetter"/>
      <w:lvlText w:val="%1."/>
      <w:lvlJc w:val="left"/>
      <w:pPr>
        <w:ind w:left="630" w:hanging="360"/>
      </w:pPr>
    </w:lvl>
    <w:lvl w:ilvl="1" w:tplc="0409000F">
      <w:start w:val="1"/>
      <w:numFmt w:val="decimal"/>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34DE78E2"/>
    <w:multiLevelType w:val="hybridMultilevel"/>
    <w:tmpl w:val="DC0E95FC"/>
    <w:lvl w:ilvl="0" w:tplc="737CED78">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3D077751"/>
    <w:multiLevelType w:val="hybridMultilevel"/>
    <w:tmpl w:val="7E2279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CD5C83"/>
    <w:multiLevelType w:val="hybridMultilevel"/>
    <w:tmpl w:val="073E3402"/>
    <w:lvl w:ilvl="0" w:tplc="B6D80A42">
      <w:start w:val="1"/>
      <w:numFmt w:val="upperLetter"/>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4F7E61B9"/>
    <w:multiLevelType w:val="hybridMultilevel"/>
    <w:tmpl w:val="B0265570"/>
    <w:lvl w:ilvl="0" w:tplc="2294E96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E3298B"/>
    <w:multiLevelType w:val="hybridMultilevel"/>
    <w:tmpl w:val="F5CC3592"/>
    <w:lvl w:ilvl="0" w:tplc="AED6C936">
      <w:start w:val="1"/>
      <w:numFmt w:val="upperRoman"/>
      <w:lvlText w:val="%1."/>
      <w:lvlJc w:val="right"/>
      <w:pPr>
        <w:tabs>
          <w:tab w:val="num" w:pos="180"/>
        </w:tabs>
        <w:ind w:left="180" w:hanging="180"/>
      </w:pPr>
      <w:rPr>
        <w:b/>
      </w:rPr>
    </w:lvl>
    <w:lvl w:ilvl="1" w:tplc="04090019">
      <w:start w:val="1"/>
      <w:numFmt w:val="lowerLetter"/>
      <w:lvlText w:val="%2."/>
      <w:lvlJc w:val="left"/>
      <w:pPr>
        <w:tabs>
          <w:tab w:val="num" w:pos="1080"/>
        </w:tabs>
        <w:ind w:left="1080" w:hanging="360"/>
      </w:pPr>
    </w:lvl>
    <w:lvl w:ilvl="2" w:tplc="56209D0A">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9C8484B"/>
    <w:multiLevelType w:val="hybridMultilevel"/>
    <w:tmpl w:val="38D8123E"/>
    <w:lvl w:ilvl="0" w:tplc="6E7045CC">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96"/>
    <w:rsid w:val="000E03CA"/>
    <w:rsid w:val="0014389E"/>
    <w:rsid w:val="002C3840"/>
    <w:rsid w:val="003761C6"/>
    <w:rsid w:val="00384A66"/>
    <w:rsid w:val="004762AD"/>
    <w:rsid w:val="005003C0"/>
    <w:rsid w:val="00626D9D"/>
    <w:rsid w:val="007A6C40"/>
    <w:rsid w:val="007C74E0"/>
    <w:rsid w:val="00852429"/>
    <w:rsid w:val="008E396F"/>
    <w:rsid w:val="00921852"/>
    <w:rsid w:val="00967AB8"/>
    <w:rsid w:val="009B2461"/>
    <w:rsid w:val="00A5048E"/>
    <w:rsid w:val="00A76596"/>
    <w:rsid w:val="00B577CA"/>
    <w:rsid w:val="00B95055"/>
    <w:rsid w:val="00BA3D98"/>
    <w:rsid w:val="00CE20C2"/>
    <w:rsid w:val="00D0380F"/>
    <w:rsid w:val="00D41EEA"/>
    <w:rsid w:val="00D75240"/>
    <w:rsid w:val="00E44584"/>
    <w:rsid w:val="00E72677"/>
    <w:rsid w:val="00F16FD0"/>
    <w:rsid w:val="00FA37B6"/>
    <w:rsid w:val="00FA57AC"/>
    <w:rsid w:val="00FB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3E9B1-15FA-407C-A2CD-B45ED00D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6C40"/>
    <w:rPr>
      <w:sz w:val="16"/>
      <w:szCs w:val="16"/>
    </w:rPr>
  </w:style>
  <w:style w:type="paragraph" w:styleId="CommentText">
    <w:name w:val="annotation text"/>
    <w:basedOn w:val="Normal"/>
    <w:link w:val="CommentTextChar"/>
    <w:uiPriority w:val="99"/>
    <w:semiHidden/>
    <w:unhideWhenUsed/>
    <w:rsid w:val="007A6C40"/>
    <w:pPr>
      <w:spacing w:line="240" w:lineRule="auto"/>
    </w:pPr>
    <w:rPr>
      <w:sz w:val="20"/>
      <w:szCs w:val="20"/>
    </w:rPr>
  </w:style>
  <w:style w:type="character" w:customStyle="1" w:styleId="CommentTextChar">
    <w:name w:val="Comment Text Char"/>
    <w:basedOn w:val="DefaultParagraphFont"/>
    <w:link w:val="CommentText"/>
    <w:uiPriority w:val="99"/>
    <w:semiHidden/>
    <w:rsid w:val="007A6C40"/>
    <w:rPr>
      <w:sz w:val="20"/>
      <w:szCs w:val="20"/>
    </w:rPr>
  </w:style>
  <w:style w:type="paragraph" w:styleId="CommentSubject">
    <w:name w:val="annotation subject"/>
    <w:basedOn w:val="CommentText"/>
    <w:next w:val="CommentText"/>
    <w:link w:val="CommentSubjectChar"/>
    <w:uiPriority w:val="99"/>
    <w:semiHidden/>
    <w:unhideWhenUsed/>
    <w:rsid w:val="007A6C40"/>
    <w:rPr>
      <w:b/>
      <w:bCs/>
    </w:rPr>
  </w:style>
  <w:style w:type="character" w:customStyle="1" w:styleId="CommentSubjectChar">
    <w:name w:val="Comment Subject Char"/>
    <w:basedOn w:val="CommentTextChar"/>
    <w:link w:val="CommentSubject"/>
    <w:uiPriority w:val="99"/>
    <w:semiHidden/>
    <w:rsid w:val="007A6C40"/>
    <w:rPr>
      <w:b/>
      <w:bCs/>
      <w:sz w:val="20"/>
      <w:szCs w:val="20"/>
    </w:rPr>
  </w:style>
  <w:style w:type="paragraph" w:styleId="BalloonText">
    <w:name w:val="Balloon Text"/>
    <w:basedOn w:val="Normal"/>
    <w:link w:val="BalloonTextChar"/>
    <w:uiPriority w:val="99"/>
    <w:semiHidden/>
    <w:unhideWhenUsed/>
    <w:rsid w:val="007A6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40"/>
    <w:rPr>
      <w:rFonts w:ascii="Segoe UI" w:hAnsi="Segoe UI" w:cs="Segoe UI"/>
      <w:sz w:val="18"/>
      <w:szCs w:val="18"/>
    </w:rPr>
  </w:style>
  <w:style w:type="paragraph" w:styleId="Header">
    <w:name w:val="header"/>
    <w:basedOn w:val="Normal"/>
    <w:link w:val="HeaderChar"/>
    <w:uiPriority w:val="99"/>
    <w:unhideWhenUsed/>
    <w:rsid w:val="00D03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0F"/>
  </w:style>
  <w:style w:type="paragraph" w:styleId="Footer">
    <w:name w:val="footer"/>
    <w:basedOn w:val="Normal"/>
    <w:link w:val="FooterChar"/>
    <w:uiPriority w:val="99"/>
    <w:unhideWhenUsed/>
    <w:rsid w:val="00D03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net.org/files/ContentDocuments/CodeOfEthicsLong.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pppnet.org/ethics/model_standard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ppnet.org/pdf/2009_valuation_standards.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pppnet.org/pdf/PPP_counting_guidelines_(2009).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31061D7F00B4998463C30432A458F" ma:contentTypeVersion="" ma:contentTypeDescription="Create a new document." ma:contentTypeScope="" ma:versionID="de9e603bd666c614a07e07a7be71b2da">
  <xsd:schema xmlns:xsd="http://www.w3.org/2001/XMLSchema" xmlns:xs="http://www.w3.org/2001/XMLSchema" xmlns:p="http://schemas.microsoft.com/office/2006/metadata/properties" xmlns:ns2="ef79e85e-113a-44e1-a04d-1464ffde759e" xmlns:ns3="dfb6061c-5ae4-45e6-8938-b04631dcc9c6" targetNamespace="http://schemas.microsoft.com/office/2006/metadata/properties" ma:root="true" ma:fieldsID="c69b168b1091971f087c21360e5bd097" ns2:_="" ns3:_="">
    <xsd:import namespace="ef79e85e-113a-44e1-a04d-1464ffde759e"/>
    <xsd:import namespace="dfb6061c-5ae4-45e6-8938-b04631dcc9c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e85e-113a-44e1-a04d-1464ffde75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6061c-5ae4-45e6-8938-b04631dcc9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9519E-3D10-428A-8B83-0BC96EAECD2E}"/>
</file>

<file path=customXml/itemProps2.xml><?xml version="1.0" encoding="utf-8"?>
<ds:datastoreItem xmlns:ds="http://schemas.openxmlformats.org/officeDocument/2006/customXml" ds:itemID="{E921298A-6BD1-44CC-BE83-601D23E81188}"/>
</file>

<file path=customXml/itemProps3.xml><?xml version="1.0" encoding="utf-8"?>
<ds:datastoreItem xmlns:ds="http://schemas.openxmlformats.org/officeDocument/2006/customXml" ds:itemID="{21BCCDD5-C0BF-4D18-BEF4-D706DBD4583B}"/>
</file>

<file path=docProps/app.xml><?xml version="1.0" encoding="utf-8"?>
<Properties xmlns="http://schemas.openxmlformats.org/officeDocument/2006/extended-properties" xmlns:vt="http://schemas.openxmlformats.org/officeDocument/2006/docPropsVTypes">
  <Template>Normal</Template>
  <TotalTime>2</TotalTime>
  <Pages>7</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Smart</dc:creator>
  <cp:keywords/>
  <dc:description/>
  <cp:lastModifiedBy>Ann Greene</cp:lastModifiedBy>
  <cp:revision>3</cp:revision>
  <cp:lastPrinted>2016-06-30T13:37:00Z</cp:lastPrinted>
  <dcterms:created xsi:type="dcterms:W3CDTF">2016-09-20T15:01:00Z</dcterms:created>
  <dcterms:modified xsi:type="dcterms:W3CDTF">2016-09-20T15:02:00Z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0x0101005B031061D7F00B4998463C30432A458F</vt:lpwstr>
  </property>
</Properties>
</file>